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AAE77" w14:textId="77777777" w:rsidR="00EA1409" w:rsidRDefault="00EA1409" w:rsidP="001C145A">
      <w:pPr>
        <w:pStyle w:val="Title"/>
        <w:spacing w:before="240"/>
      </w:pPr>
    </w:p>
    <w:p w14:paraId="633AAE78" w14:textId="0D7FF8BF" w:rsidR="001C145A" w:rsidRPr="007E4046" w:rsidRDefault="001C145A" w:rsidP="008C0B09">
      <w:pPr>
        <w:pStyle w:val="Title"/>
        <w:spacing w:before="240"/>
      </w:pPr>
      <w:r w:rsidRPr="007E4046">
        <w:t xml:space="preserve">MFAT Management Response to </w:t>
      </w:r>
      <w:r w:rsidR="00E6005A">
        <w:t>Mid-Term Review of Halimar, Aprende no Deskobre Susesu (HANDS) Timor-Leste</w:t>
      </w:r>
    </w:p>
    <w:p w14:paraId="633AAE79" w14:textId="77777777" w:rsidR="005B2353" w:rsidRDefault="005B2353" w:rsidP="005B2353">
      <w:pPr>
        <w:pStyle w:val="Guidance"/>
        <w:spacing w:after="0"/>
        <w:ind w:left="720"/>
        <w:rPr>
          <w:color w:val="7030A0"/>
        </w:rPr>
      </w:pPr>
    </w:p>
    <w:p w14:paraId="633AAE7B" w14:textId="77777777" w:rsidR="00D0589B" w:rsidRPr="00E809CD" w:rsidRDefault="00D0589B" w:rsidP="001C145A">
      <w:pPr>
        <w:pStyle w:val="Guidance"/>
        <w:spacing w:after="0"/>
      </w:pPr>
    </w:p>
    <w:tbl>
      <w:tblPr>
        <w:tblStyle w:val="Table-Grid"/>
        <w:tblW w:w="0" w:type="auto"/>
        <w:tblInd w:w="794" w:type="dxa"/>
        <w:tblLook w:val="04A0" w:firstRow="1" w:lastRow="0" w:firstColumn="1" w:lastColumn="0" w:noHBand="0" w:noVBand="1"/>
      </w:tblPr>
      <w:tblGrid>
        <w:gridCol w:w="2212"/>
        <w:gridCol w:w="6718"/>
      </w:tblGrid>
      <w:tr w:rsidR="00E00B3F" w:rsidRPr="00E00B3F" w14:paraId="633AAE7E" w14:textId="77777777" w:rsidTr="008C0B09">
        <w:tc>
          <w:tcPr>
            <w:tcW w:w="2212" w:type="dxa"/>
          </w:tcPr>
          <w:p w14:paraId="633AAE7C" w14:textId="77777777" w:rsidR="00E00B3F" w:rsidRPr="00E00B3F" w:rsidRDefault="00E00B3F" w:rsidP="00E00B3F">
            <w:pPr>
              <w:rPr>
                <w:rFonts w:asciiTheme="minorHAnsi" w:hAnsiTheme="minorHAnsi"/>
                <w:b/>
                <w:sz w:val="22"/>
                <w:szCs w:val="22"/>
              </w:rPr>
            </w:pPr>
            <w:r w:rsidRPr="00E00B3F">
              <w:rPr>
                <w:rFonts w:asciiTheme="minorHAnsi" w:hAnsiTheme="minorHAnsi"/>
                <w:b/>
                <w:sz w:val="22"/>
                <w:szCs w:val="22"/>
              </w:rPr>
              <w:t>Evaluation:</w:t>
            </w:r>
          </w:p>
        </w:tc>
        <w:tc>
          <w:tcPr>
            <w:tcW w:w="6718" w:type="dxa"/>
          </w:tcPr>
          <w:p w14:paraId="633AAE7D" w14:textId="1A8F1933" w:rsidR="00E00B3F" w:rsidRPr="009F3C2F" w:rsidRDefault="00E6005A" w:rsidP="003F4A6D">
            <w:pPr>
              <w:rPr>
                <w:rFonts w:asciiTheme="minorHAnsi" w:hAnsiTheme="minorHAnsi"/>
                <w:b/>
                <w:sz w:val="22"/>
                <w:szCs w:val="22"/>
              </w:rPr>
            </w:pPr>
            <w:r w:rsidRPr="009F3C2F">
              <w:rPr>
                <w:rFonts w:asciiTheme="minorHAnsi" w:hAnsiTheme="minorHAnsi"/>
                <w:b/>
                <w:sz w:val="22"/>
                <w:szCs w:val="22"/>
              </w:rPr>
              <w:t>Mid-Term Review of Halimar, Aprende no Deskobre Susesu</w:t>
            </w:r>
            <w:r w:rsidR="00D91D5C" w:rsidRPr="009F3C2F">
              <w:rPr>
                <w:rFonts w:asciiTheme="minorHAnsi" w:hAnsiTheme="minorHAnsi"/>
                <w:b/>
                <w:sz w:val="22"/>
                <w:szCs w:val="22"/>
              </w:rPr>
              <w:t xml:space="preserve"> (HANDS)</w:t>
            </w:r>
          </w:p>
        </w:tc>
      </w:tr>
      <w:tr w:rsidR="00E00B3F" w:rsidRPr="00E00B3F" w14:paraId="633AAE81" w14:textId="77777777" w:rsidTr="008C0B09">
        <w:tc>
          <w:tcPr>
            <w:tcW w:w="2212" w:type="dxa"/>
          </w:tcPr>
          <w:p w14:paraId="633AAE7F" w14:textId="77777777" w:rsidR="00E00B3F" w:rsidRPr="00E00B3F" w:rsidRDefault="00E00B3F" w:rsidP="00D91D5C">
            <w:pPr>
              <w:jc w:val="both"/>
              <w:rPr>
                <w:rFonts w:asciiTheme="minorHAnsi" w:hAnsiTheme="minorHAnsi"/>
                <w:b/>
                <w:sz w:val="22"/>
                <w:szCs w:val="22"/>
              </w:rPr>
            </w:pPr>
            <w:r w:rsidRPr="00E00B3F">
              <w:rPr>
                <w:rFonts w:asciiTheme="minorHAnsi" w:hAnsiTheme="minorHAnsi"/>
                <w:b/>
                <w:sz w:val="22"/>
                <w:szCs w:val="22"/>
              </w:rPr>
              <w:t>Background:</w:t>
            </w:r>
          </w:p>
        </w:tc>
        <w:tc>
          <w:tcPr>
            <w:tcW w:w="6718" w:type="dxa"/>
          </w:tcPr>
          <w:p w14:paraId="33E76532" w14:textId="07F1CE88" w:rsidR="00554FBF" w:rsidRDefault="007F055D" w:rsidP="00D91D5C">
            <w:pPr>
              <w:jc w:val="both"/>
              <w:rPr>
                <w:rFonts w:asciiTheme="minorHAnsi" w:hAnsiTheme="minorHAnsi"/>
                <w:sz w:val="22"/>
                <w:szCs w:val="22"/>
              </w:rPr>
            </w:pPr>
            <w:r w:rsidRPr="00D91D5C" w:rsidDel="007F055D">
              <w:rPr>
                <w:rFonts w:asciiTheme="minorHAnsi" w:hAnsiTheme="minorHAnsi"/>
                <w:sz w:val="22"/>
                <w:szCs w:val="22"/>
              </w:rPr>
              <w:t xml:space="preserve"> </w:t>
            </w:r>
            <w:r>
              <w:rPr>
                <w:rFonts w:asciiTheme="minorHAnsi" w:hAnsiTheme="minorHAnsi"/>
                <w:sz w:val="22"/>
                <w:szCs w:val="22"/>
              </w:rPr>
              <w:t xml:space="preserve">‘Halimar, Aprende no Descrobe Susesu’ (HANDS) is a NZ$12 million programme of support to the Timor-Leste Ministry of Education, Youth and Sport over a five year period (2015-2020). </w:t>
            </w:r>
            <w:r w:rsidRPr="00D91D5C">
              <w:rPr>
                <w:rFonts w:asciiTheme="minorHAnsi" w:hAnsiTheme="minorHAnsi"/>
                <w:sz w:val="22"/>
                <w:szCs w:val="22"/>
              </w:rPr>
              <w:t>HANDS will contribute to meeting the Government of Timor-Leste (GoTL) educational goals by increasing access to quality pre-school education, with a focus on language skills development to assist children in their transition to primary school and beyond.</w:t>
            </w:r>
            <w:r>
              <w:rPr>
                <w:rFonts w:asciiTheme="minorHAnsi" w:hAnsiTheme="minorHAnsi"/>
                <w:sz w:val="22"/>
                <w:szCs w:val="22"/>
              </w:rPr>
              <w:t xml:space="preserve"> </w:t>
            </w:r>
          </w:p>
          <w:p w14:paraId="419AD172" w14:textId="77777777" w:rsidR="007F055D" w:rsidRPr="00D91D5C" w:rsidRDefault="007F055D" w:rsidP="00D91D5C">
            <w:pPr>
              <w:jc w:val="both"/>
              <w:rPr>
                <w:rFonts w:asciiTheme="minorHAnsi" w:hAnsiTheme="minorHAnsi"/>
                <w:sz w:val="22"/>
                <w:szCs w:val="22"/>
              </w:rPr>
            </w:pPr>
          </w:p>
          <w:p w14:paraId="73F94FFF" w14:textId="77777777" w:rsidR="00554FBF" w:rsidRPr="00D91D5C" w:rsidRDefault="00554FBF" w:rsidP="00D91D5C">
            <w:pPr>
              <w:spacing w:after="120"/>
              <w:jc w:val="both"/>
              <w:rPr>
                <w:rFonts w:asciiTheme="minorHAnsi" w:hAnsiTheme="minorHAnsi" w:cstheme="minorHAnsi"/>
                <w:sz w:val="22"/>
                <w:szCs w:val="20"/>
              </w:rPr>
            </w:pPr>
            <w:r w:rsidRPr="00D91D5C">
              <w:rPr>
                <w:rFonts w:asciiTheme="minorHAnsi" w:hAnsiTheme="minorHAnsi" w:cstheme="minorHAnsi"/>
                <w:sz w:val="22"/>
                <w:szCs w:val="20"/>
              </w:rPr>
              <w:t xml:space="preserve">The pre-school education sector goal, also the goal for the HANDS programme, is that Timor-Leste will have </w:t>
            </w:r>
            <w:r w:rsidRPr="00D91D5C">
              <w:rPr>
                <w:rFonts w:asciiTheme="minorHAnsi" w:hAnsiTheme="minorHAnsi" w:cstheme="minorHAnsi"/>
                <w:i/>
                <w:sz w:val="22"/>
                <w:szCs w:val="20"/>
              </w:rPr>
              <w:t>effective early childhood education that offers a good quality, well-rounded learning environment focused on development of language and pre-reading skills, which promotes a smooth transition to, and future success at primary school</w:t>
            </w:r>
            <w:r w:rsidRPr="00D91D5C">
              <w:rPr>
                <w:rFonts w:asciiTheme="minorHAnsi" w:hAnsiTheme="minorHAnsi" w:cstheme="minorHAnsi"/>
                <w:sz w:val="22"/>
                <w:szCs w:val="20"/>
              </w:rPr>
              <w:t xml:space="preserve">. </w:t>
            </w:r>
          </w:p>
          <w:p w14:paraId="3E7EDD40" w14:textId="77777777" w:rsidR="00554FBF" w:rsidRPr="00D91D5C" w:rsidRDefault="00554FBF" w:rsidP="00D91D5C">
            <w:pPr>
              <w:spacing w:after="120"/>
              <w:jc w:val="both"/>
              <w:rPr>
                <w:rFonts w:asciiTheme="minorHAnsi" w:hAnsiTheme="minorHAnsi" w:cstheme="minorHAnsi"/>
                <w:sz w:val="22"/>
                <w:szCs w:val="20"/>
              </w:rPr>
            </w:pPr>
            <w:r w:rsidRPr="00D91D5C">
              <w:rPr>
                <w:rFonts w:asciiTheme="minorHAnsi" w:hAnsiTheme="minorHAnsi" w:cstheme="minorHAnsi"/>
                <w:sz w:val="22"/>
                <w:szCs w:val="20"/>
              </w:rPr>
              <w:t xml:space="preserve">The sector goal is drawn from the Ministry of Education Youth and Sports (MEYS) priorities as specified in the National Education Strategic Plan (NESP). </w:t>
            </w:r>
          </w:p>
          <w:p w14:paraId="23FAC495" w14:textId="77777777" w:rsidR="00554FBF" w:rsidRPr="00D91D5C" w:rsidRDefault="00554FBF" w:rsidP="00D91D5C">
            <w:pPr>
              <w:spacing w:after="120"/>
              <w:jc w:val="both"/>
              <w:rPr>
                <w:rFonts w:asciiTheme="minorHAnsi" w:hAnsiTheme="minorHAnsi" w:cstheme="minorHAnsi"/>
                <w:sz w:val="22"/>
                <w:szCs w:val="20"/>
              </w:rPr>
            </w:pPr>
            <w:r w:rsidRPr="00D91D5C">
              <w:rPr>
                <w:rFonts w:asciiTheme="minorHAnsi" w:hAnsiTheme="minorHAnsi" w:cstheme="minorHAnsi"/>
                <w:sz w:val="22"/>
                <w:szCs w:val="20"/>
              </w:rPr>
              <w:t xml:space="preserve">To contribute to the sector goal, the HANDS programme has the long term outcome that </w:t>
            </w:r>
            <w:r w:rsidRPr="00D91D5C">
              <w:rPr>
                <w:rFonts w:asciiTheme="minorHAnsi" w:hAnsiTheme="minorHAnsi" w:cstheme="minorHAnsi"/>
                <w:i/>
                <w:sz w:val="22"/>
                <w:szCs w:val="20"/>
              </w:rPr>
              <w:t xml:space="preserve">Early Child Education for 3 – 5 year olds is improved in terms of access, quality and equity and improved learning outcomes for children especially in the area of literacy and numeracy. </w:t>
            </w:r>
          </w:p>
          <w:p w14:paraId="12643FB9" w14:textId="77777777" w:rsidR="00554FBF" w:rsidRDefault="00554FBF" w:rsidP="00D91D5C">
            <w:pPr>
              <w:jc w:val="both"/>
              <w:rPr>
                <w:rFonts w:asciiTheme="minorHAnsi" w:hAnsiTheme="minorHAnsi" w:cstheme="minorHAnsi"/>
                <w:sz w:val="22"/>
                <w:szCs w:val="20"/>
              </w:rPr>
            </w:pPr>
            <w:r w:rsidRPr="00D91D5C">
              <w:rPr>
                <w:rFonts w:asciiTheme="minorHAnsi" w:hAnsiTheme="minorHAnsi" w:cstheme="minorHAnsi"/>
                <w:sz w:val="22"/>
                <w:szCs w:val="20"/>
              </w:rPr>
              <w:t>The HANDS Programme has three medium term outcomes (MTOs): MTO1 focusing on increased access, with MTO 2 focusing on increased quality of pre-school teaching, and MTO3 is focusing on increased quality of the pre-school system. These three MTOs are supported by four short term outcomes (STO).</w:t>
            </w:r>
          </w:p>
          <w:p w14:paraId="2AED4485" w14:textId="77777777" w:rsidR="00BA7E93" w:rsidRDefault="00BA7E93" w:rsidP="00D91D5C">
            <w:pPr>
              <w:jc w:val="both"/>
              <w:rPr>
                <w:rFonts w:asciiTheme="minorHAnsi" w:hAnsiTheme="minorHAnsi" w:cstheme="minorHAnsi"/>
                <w:sz w:val="22"/>
                <w:szCs w:val="20"/>
              </w:rPr>
            </w:pPr>
          </w:p>
          <w:p w14:paraId="6B6A7183" w14:textId="77777777" w:rsidR="00BA7E93" w:rsidRDefault="00BA7E93" w:rsidP="00D91D5C">
            <w:pPr>
              <w:jc w:val="both"/>
              <w:rPr>
                <w:rFonts w:asciiTheme="minorHAnsi" w:hAnsiTheme="minorHAnsi" w:cstheme="minorHAnsi"/>
                <w:sz w:val="22"/>
                <w:szCs w:val="20"/>
              </w:rPr>
            </w:pPr>
          </w:p>
          <w:p w14:paraId="6D91AE91" w14:textId="77777777" w:rsidR="00BA7E93" w:rsidRDefault="00BA7E93" w:rsidP="00D91D5C">
            <w:pPr>
              <w:jc w:val="both"/>
              <w:rPr>
                <w:rFonts w:asciiTheme="minorHAnsi" w:hAnsiTheme="minorHAnsi" w:cstheme="minorHAnsi"/>
                <w:sz w:val="22"/>
                <w:szCs w:val="20"/>
              </w:rPr>
            </w:pPr>
          </w:p>
          <w:p w14:paraId="633AAE80" w14:textId="773B4422" w:rsidR="00BA7E93" w:rsidRPr="00D91D5C" w:rsidRDefault="00BA7E93" w:rsidP="00D91D5C">
            <w:pPr>
              <w:jc w:val="both"/>
              <w:rPr>
                <w:rFonts w:asciiTheme="minorHAnsi" w:hAnsiTheme="minorHAnsi"/>
                <w:sz w:val="22"/>
                <w:szCs w:val="22"/>
              </w:rPr>
            </w:pPr>
          </w:p>
        </w:tc>
      </w:tr>
      <w:tr w:rsidR="008C0B09" w:rsidRPr="00E00B3F" w14:paraId="633AAE84" w14:textId="77777777" w:rsidTr="008C0B09">
        <w:tc>
          <w:tcPr>
            <w:tcW w:w="2212" w:type="dxa"/>
          </w:tcPr>
          <w:p w14:paraId="633AAE82" w14:textId="450A36DC" w:rsidR="008C0B09" w:rsidRPr="00E00B3F" w:rsidRDefault="008C0B09" w:rsidP="00E3596B">
            <w:pPr>
              <w:rPr>
                <w:rFonts w:asciiTheme="minorHAnsi" w:hAnsiTheme="minorHAnsi"/>
                <w:b/>
                <w:sz w:val="22"/>
                <w:szCs w:val="22"/>
              </w:rPr>
            </w:pPr>
            <w:r w:rsidRPr="00E00B3F">
              <w:rPr>
                <w:rFonts w:asciiTheme="minorHAnsi" w:hAnsiTheme="minorHAnsi"/>
                <w:b/>
                <w:sz w:val="22"/>
                <w:szCs w:val="22"/>
              </w:rPr>
              <w:t>Findings:</w:t>
            </w:r>
          </w:p>
        </w:tc>
        <w:tc>
          <w:tcPr>
            <w:tcW w:w="6718" w:type="dxa"/>
          </w:tcPr>
          <w:p w14:paraId="66B3C6C2" w14:textId="77777777" w:rsidR="00C258E0" w:rsidRDefault="00C258E0" w:rsidP="00C258E0">
            <w:pPr>
              <w:rPr>
                <w:rFonts w:asciiTheme="minorHAnsi" w:hAnsiTheme="minorHAnsi"/>
                <w:sz w:val="22"/>
                <w:szCs w:val="22"/>
              </w:rPr>
            </w:pPr>
          </w:p>
          <w:p w14:paraId="4920420E" w14:textId="77777777" w:rsidR="00C258E0" w:rsidRDefault="00C258E0" w:rsidP="00C258E0">
            <w:pPr>
              <w:rPr>
                <w:rFonts w:asciiTheme="minorHAnsi" w:hAnsiTheme="minorHAnsi"/>
                <w:sz w:val="22"/>
                <w:szCs w:val="22"/>
              </w:rPr>
            </w:pPr>
            <w:r>
              <w:rPr>
                <w:rFonts w:asciiTheme="minorHAnsi" w:hAnsiTheme="minorHAnsi"/>
                <w:sz w:val="22"/>
                <w:szCs w:val="22"/>
              </w:rPr>
              <w:lastRenderedPageBreak/>
              <w:t>Key findings/conclusions of the Mid-Term Review are:</w:t>
            </w:r>
          </w:p>
          <w:p w14:paraId="6BF6A542" w14:textId="77777777" w:rsidR="00C258E0" w:rsidRPr="00C258E0" w:rsidRDefault="00C258E0" w:rsidP="00C258E0">
            <w:pPr>
              <w:rPr>
                <w:rFonts w:asciiTheme="minorHAnsi" w:hAnsiTheme="minorHAnsi"/>
                <w:sz w:val="22"/>
                <w:szCs w:val="22"/>
              </w:rPr>
            </w:pPr>
            <w:r w:rsidRPr="00C258E0">
              <w:rPr>
                <w:rFonts w:asciiTheme="minorHAnsi" w:hAnsiTheme="minorHAnsi"/>
                <w:sz w:val="22"/>
                <w:szCs w:val="22"/>
              </w:rPr>
              <w:t xml:space="preserve"> </w:t>
            </w:r>
          </w:p>
          <w:p w14:paraId="3E2342AC" w14:textId="44B74366" w:rsidR="008C0B09" w:rsidRPr="00C258E0" w:rsidRDefault="00F84C4E" w:rsidP="00F84C4E">
            <w:pPr>
              <w:pStyle w:val="ListParagraph"/>
              <w:numPr>
                <w:ilvl w:val="0"/>
                <w:numId w:val="14"/>
              </w:numPr>
              <w:rPr>
                <w:rFonts w:asciiTheme="minorHAnsi" w:hAnsiTheme="minorHAnsi"/>
                <w:b/>
                <w:sz w:val="22"/>
                <w:szCs w:val="22"/>
              </w:rPr>
            </w:pPr>
            <w:r w:rsidRPr="00C258E0">
              <w:rPr>
                <w:rFonts w:asciiTheme="minorHAnsi" w:hAnsiTheme="minorHAnsi"/>
                <w:b/>
                <w:sz w:val="22"/>
                <w:szCs w:val="22"/>
              </w:rPr>
              <w:t>Relevance</w:t>
            </w:r>
          </w:p>
          <w:p w14:paraId="09538D3C" w14:textId="4A97E9B4" w:rsidR="00F84C4E" w:rsidRDefault="001B0C5B" w:rsidP="00C258E0">
            <w:pPr>
              <w:pStyle w:val="ListParagraph"/>
              <w:ind w:left="360"/>
              <w:jc w:val="both"/>
              <w:rPr>
                <w:rFonts w:asciiTheme="minorHAnsi" w:hAnsiTheme="minorHAnsi"/>
                <w:sz w:val="22"/>
                <w:szCs w:val="22"/>
              </w:rPr>
            </w:pPr>
            <w:r>
              <w:rPr>
                <w:rFonts w:asciiTheme="minorHAnsi" w:hAnsiTheme="minorHAnsi"/>
                <w:sz w:val="22"/>
                <w:szCs w:val="22"/>
              </w:rPr>
              <w:t xml:space="preserve">The Mid-Term Review found the HANDS programme is highly relevant to Government of Timor-Leste education sector priorities. The HANDS programme also remains relevant to the New Zealand Development Priorities and aligns with the New Zealand </w:t>
            </w:r>
            <w:r w:rsidR="00C258E0">
              <w:rPr>
                <w:rFonts w:asciiTheme="minorHAnsi" w:hAnsiTheme="minorHAnsi"/>
                <w:sz w:val="22"/>
                <w:szCs w:val="22"/>
              </w:rPr>
              <w:t>Aid Programme’s investment priorities</w:t>
            </w:r>
            <w:r w:rsidR="00BA02DD">
              <w:rPr>
                <w:rFonts w:asciiTheme="minorHAnsi" w:hAnsiTheme="minorHAnsi"/>
                <w:sz w:val="22"/>
                <w:szCs w:val="22"/>
              </w:rPr>
              <w:t>, as well as the Joint Commitment for Development between New Zealand and Timor-Leste (2016-2020)</w:t>
            </w:r>
            <w:r w:rsidR="00C258E0">
              <w:rPr>
                <w:rFonts w:asciiTheme="minorHAnsi" w:hAnsiTheme="minorHAnsi"/>
                <w:sz w:val="22"/>
                <w:szCs w:val="22"/>
              </w:rPr>
              <w:t xml:space="preserve">. </w:t>
            </w:r>
          </w:p>
          <w:p w14:paraId="655DE507" w14:textId="77777777" w:rsidR="00F84C4E" w:rsidRPr="00F84C4E" w:rsidRDefault="00F84C4E" w:rsidP="00F84C4E">
            <w:pPr>
              <w:pStyle w:val="ListParagraph"/>
              <w:ind w:left="360"/>
              <w:rPr>
                <w:rFonts w:asciiTheme="minorHAnsi" w:hAnsiTheme="minorHAnsi"/>
                <w:sz w:val="22"/>
                <w:szCs w:val="22"/>
              </w:rPr>
            </w:pPr>
          </w:p>
          <w:p w14:paraId="45A18728" w14:textId="5511F8F6" w:rsidR="00F84C4E" w:rsidRPr="00A66214" w:rsidRDefault="00F84C4E" w:rsidP="00F84C4E">
            <w:pPr>
              <w:pStyle w:val="ListParagraph"/>
              <w:numPr>
                <w:ilvl w:val="0"/>
                <w:numId w:val="14"/>
              </w:numPr>
              <w:rPr>
                <w:rFonts w:asciiTheme="minorHAnsi" w:hAnsiTheme="minorHAnsi"/>
                <w:b/>
                <w:sz w:val="22"/>
                <w:szCs w:val="22"/>
              </w:rPr>
            </w:pPr>
            <w:r w:rsidRPr="00A66214">
              <w:rPr>
                <w:rFonts w:asciiTheme="minorHAnsi" w:hAnsiTheme="minorHAnsi"/>
                <w:b/>
                <w:sz w:val="22"/>
                <w:szCs w:val="22"/>
              </w:rPr>
              <w:t>Effectiveness</w:t>
            </w:r>
          </w:p>
          <w:p w14:paraId="1B87A0E0" w14:textId="628CFDE9" w:rsidR="00A66214" w:rsidRDefault="00C258E0" w:rsidP="00C258E0">
            <w:pPr>
              <w:pStyle w:val="ListParagraph"/>
              <w:ind w:left="360"/>
              <w:rPr>
                <w:rFonts w:asciiTheme="minorHAnsi" w:hAnsiTheme="minorHAnsi"/>
                <w:sz w:val="22"/>
                <w:szCs w:val="22"/>
              </w:rPr>
            </w:pPr>
            <w:r>
              <w:rPr>
                <w:rFonts w:asciiTheme="minorHAnsi" w:hAnsiTheme="minorHAnsi"/>
                <w:sz w:val="22"/>
                <w:szCs w:val="22"/>
              </w:rPr>
              <w:t xml:space="preserve">The HANDS programme </w:t>
            </w:r>
            <w:r w:rsidR="00BA02DD">
              <w:rPr>
                <w:rFonts w:asciiTheme="minorHAnsi" w:hAnsiTheme="minorHAnsi"/>
                <w:sz w:val="22"/>
                <w:szCs w:val="22"/>
              </w:rPr>
              <w:t xml:space="preserve">has </w:t>
            </w:r>
            <w:r>
              <w:rPr>
                <w:rFonts w:asciiTheme="minorHAnsi" w:hAnsiTheme="minorHAnsi"/>
                <w:sz w:val="22"/>
                <w:szCs w:val="22"/>
              </w:rPr>
              <w:t>experience</w:t>
            </w:r>
            <w:r w:rsidR="00BA02DD">
              <w:rPr>
                <w:rFonts w:asciiTheme="minorHAnsi" w:hAnsiTheme="minorHAnsi"/>
                <w:sz w:val="22"/>
                <w:szCs w:val="22"/>
              </w:rPr>
              <w:t>d</w:t>
            </w:r>
            <w:r>
              <w:rPr>
                <w:rFonts w:asciiTheme="minorHAnsi" w:hAnsiTheme="minorHAnsi"/>
                <w:sz w:val="22"/>
                <w:szCs w:val="22"/>
              </w:rPr>
              <w:t xml:space="preserve"> significant delays, </w:t>
            </w:r>
            <w:r w:rsidR="00BA02DD">
              <w:rPr>
                <w:rFonts w:asciiTheme="minorHAnsi" w:hAnsiTheme="minorHAnsi"/>
                <w:sz w:val="22"/>
                <w:szCs w:val="22"/>
              </w:rPr>
              <w:t xml:space="preserve">primarily </w:t>
            </w:r>
            <w:r>
              <w:rPr>
                <w:rFonts w:asciiTheme="minorHAnsi" w:hAnsiTheme="minorHAnsi"/>
                <w:sz w:val="22"/>
                <w:szCs w:val="22"/>
              </w:rPr>
              <w:t>beyond the control of HANDS team</w:t>
            </w:r>
            <w:r w:rsidR="009A33DA">
              <w:rPr>
                <w:rFonts w:asciiTheme="minorHAnsi" w:hAnsiTheme="minorHAnsi"/>
                <w:sz w:val="22"/>
                <w:szCs w:val="22"/>
              </w:rPr>
              <w:t xml:space="preserve"> and due to political uncertainty from the government of Timor-Leste in the period of 18 months of 2017-2018</w:t>
            </w:r>
            <w:r>
              <w:rPr>
                <w:rFonts w:asciiTheme="minorHAnsi" w:hAnsiTheme="minorHAnsi"/>
                <w:sz w:val="22"/>
                <w:szCs w:val="22"/>
              </w:rPr>
              <w:t xml:space="preserve">. </w:t>
            </w:r>
            <w:r w:rsidR="009A33DA">
              <w:rPr>
                <w:rFonts w:asciiTheme="minorHAnsi" w:hAnsiTheme="minorHAnsi"/>
                <w:sz w:val="22"/>
                <w:szCs w:val="22"/>
              </w:rPr>
              <w:t xml:space="preserve">There is limited evidence on the progress made against short- and medium-term outcomes. </w:t>
            </w:r>
            <w:r>
              <w:rPr>
                <w:rFonts w:asciiTheme="minorHAnsi" w:hAnsiTheme="minorHAnsi"/>
                <w:sz w:val="22"/>
                <w:szCs w:val="22"/>
              </w:rPr>
              <w:t xml:space="preserve"> </w:t>
            </w:r>
            <w:r w:rsidR="009A33DA">
              <w:rPr>
                <w:rFonts w:asciiTheme="minorHAnsi" w:hAnsiTheme="minorHAnsi"/>
                <w:sz w:val="22"/>
                <w:szCs w:val="22"/>
              </w:rPr>
              <w:t xml:space="preserve">The MT also found that it is too early to conclude that </w:t>
            </w:r>
            <w:r w:rsidR="00BA02DD">
              <w:rPr>
                <w:rFonts w:asciiTheme="minorHAnsi" w:hAnsiTheme="minorHAnsi"/>
                <w:sz w:val="22"/>
                <w:szCs w:val="22"/>
              </w:rPr>
              <w:t xml:space="preserve">the </w:t>
            </w:r>
            <w:r w:rsidR="009A33DA">
              <w:rPr>
                <w:rFonts w:asciiTheme="minorHAnsi" w:hAnsiTheme="minorHAnsi"/>
                <w:sz w:val="22"/>
                <w:szCs w:val="22"/>
              </w:rPr>
              <w:t xml:space="preserve">HANDS programme </w:t>
            </w:r>
            <w:r w:rsidR="00BA02DD">
              <w:rPr>
                <w:rFonts w:asciiTheme="minorHAnsi" w:hAnsiTheme="minorHAnsi"/>
                <w:sz w:val="22"/>
                <w:szCs w:val="22"/>
              </w:rPr>
              <w:t xml:space="preserve">is </w:t>
            </w:r>
            <w:r w:rsidR="009A33DA">
              <w:rPr>
                <w:rFonts w:asciiTheme="minorHAnsi" w:hAnsiTheme="minorHAnsi"/>
                <w:sz w:val="22"/>
                <w:szCs w:val="22"/>
              </w:rPr>
              <w:t>contributing to the long-term outcomes.</w:t>
            </w:r>
            <w:r w:rsidR="00A66214">
              <w:rPr>
                <w:rFonts w:asciiTheme="minorHAnsi" w:hAnsiTheme="minorHAnsi"/>
                <w:sz w:val="22"/>
                <w:szCs w:val="22"/>
              </w:rPr>
              <w:t xml:space="preserve"> Despite the delays in the im</w:t>
            </w:r>
            <w:r w:rsidR="00552C90">
              <w:rPr>
                <w:rFonts w:asciiTheme="minorHAnsi" w:hAnsiTheme="minorHAnsi"/>
                <w:sz w:val="22"/>
                <w:szCs w:val="22"/>
              </w:rPr>
              <w:t>plementation of HANDS Programme</w:t>
            </w:r>
            <w:r w:rsidR="00F81ECE">
              <w:rPr>
                <w:rFonts w:asciiTheme="minorHAnsi" w:hAnsiTheme="minorHAnsi"/>
                <w:sz w:val="22"/>
                <w:szCs w:val="22"/>
              </w:rPr>
              <w:t>, t</w:t>
            </w:r>
            <w:r w:rsidR="00552C90">
              <w:rPr>
                <w:rFonts w:asciiTheme="minorHAnsi" w:hAnsiTheme="minorHAnsi"/>
                <w:sz w:val="22"/>
                <w:szCs w:val="22"/>
              </w:rPr>
              <w:t>he programme has made</w:t>
            </w:r>
            <w:r w:rsidR="00A66214">
              <w:rPr>
                <w:rFonts w:asciiTheme="minorHAnsi" w:hAnsiTheme="minorHAnsi"/>
                <w:sz w:val="22"/>
                <w:szCs w:val="22"/>
              </w:rPr>
              <w:t xml:space="preserve"> some progress toward effectiveness</w:t>
            </w:r>
            <w:r w:rsidR="00200EC3">
              <w:rPr>
                <w:rStyle w:val="FootnoteReference"/>
                <w:rFonts w:asciiTheme="minorHAnsi" w:hAnsiTheme="minorHAnsi"/>
                <w:sz w:val="22"/>
                <w:szCs w:val="22"/>
              </w:rPr>
              <w:footnoteReference w:id="1"/>
            </w:r>
            <w:r w:rsidR="00A66214">
              <w:rPr>
                <w:rFonts w:asciiTheme="minorHAnsi" w:hAnsiTheme="minorHAnsi"/>
                <w:sz w:val="22"/>
                <w:szCs w:val="22"/>
              </w:rPr>
              <w:t xml:space="preserve"> as follow</w:t>
            </w:r>
            <w:r w:rsidR="00BA02DD">
              <w:rPr>
                <w:rFonts w:asciiTheme="minorHAnsi" w:hAnsiTheme="minorHAnsi"/>
                <w:sz w:val="22"/>
                <w:szCs w:val="22"/>
              </w:rPr>
              <w:t>s:</w:t>
            </w:r>
          </w:p>
          <w:p w14:paraId="7C1822B8" w14:textId="1720747A" w:rsidR="00C258E0" w:rsidRDefault="00BA02DD" w:rsidP="00A66214">
            <w:pPr>
              <w:pStyle w:val="ListParagraph"/>
              <w:numPr>
                <w:ilvl w:val="0"/>
                <w:numId w:val="15"/>
              </w:numPr>
              <w:rPr>
                <w:rFonts w:asciiTheme="minorHAnsi" w:hAnsiTheme="minorHAnsi"/>
                <w:sz w:val="22"/>
                <w:szCs w:val="22"/>
              </w:rPr>
            </w:pPr>
            <w:r>
              <w:rPr>
                <w:rFonts w:asciiTheme="minorHAnsi" w:hAnsiTheme="minorHAnsi"/>
                <w:sz w:val="22"/>
                <w:szCs w:val="22"/>
              </w:rPr>
              <w:t>Pre-school</w:t>
            </w:r>
            <w:r w:rsidR="00B709ED">
              <w:rPr>
                <w:rFonts w:asciiTheme="minorHAnsi" w:hAnsiTheme="minorHAnsi"/>
                <w:sz w:val="22"/>
                <w:szCs w:val="22"/>
              </w:rPr>
              <w:t xml:space="preserve"> enrolment rates </w:t>
            </w:r>
            <w:r>
              <w:rPr>
                <w:rFonts w:asciiTheme="minorHAnsi" w:hAnsiTheme="minorHAnsi"/>
                <w:sz w:val="22"/>
                <w:szCs w:val="22"/>
              </w:rPr>
              <w:t xml:space="preserve">have increased </w:t>
            </w:r>
            <w:r w:rsidR="00B709ED">
              <w:rPr>
                <w:rFonts w:asciiTheme="minorHAnsi" w:hAnsiTheme="minorHAnsi"/>
                <w:sz w:val="22"/>
                <w:szCs w:val="22"/>
              </w:rPr>
              <w:t xml:space="preserve">since 2014 which </w:t>
            </w:r>
            <w:r>
              <w:rPr>
                <w:rFonts w:asciiTheme="minorHAnsi" w:hAnsiTheme="minorHAnsi"/>
                <w:sz w:val="22"/>
                <w:szCs w:val="22"/>
              </w:rPr>
              <w:t xml:space="preserve">shows </w:t>
            </w:r>
            <w:r w:rsidR="0034025B">
              <w:rPr>
                <w:rFonts w:asciiTheme="minorHAnsi" w:hAnsiTheme="minorHAnsi"/>
                <w:sz w:val="22"/>
                <w:szCs w:val="22"/>
              </w:rPr>
              <w:t>2</w:t>
            </w:r>
            <w:r w:rsidR="00493B3C">
              <w:rPr>
                <w:rFonts w:asciiTheme="minorHAnsi" w:hAnsiTheme="minorHAnsi"/>
                <w:sz w:val="22"/>
                <w:szCs w:val="22"/>
              </w:rPr>
              <w:t>5</w:t>
            </w:r>
            <w:r w:rsidR="0034025B">
              <w:rPr>
                <w:rFonts w:asciiTheme="minorHAnsi" w:hAnsiTheme="minorHAnsi"/>
                <w:sz w:val="22"/>
                <w:szCs w:val="22"/>
              </w:rPr>
              <w:t xml:space="preserve">% </w:t>
            </w:r>
            <w:r w:rsidR="00B709ED">
              <w:rPr>
                <w:rFonts w:asciiTheme="minorHAnsi" w:hAnsiTheme="minorHAnsi"/>
                <w:sz w:val="22"/>
                <w:szCs w:val="22"/>
              </w:rPr>
              <w:t>improvement to access</w:t>
            </w:r>
            <w:r w:rsidR="00026B2F">
              <w:rPr>
                <w:rFonts w:asciiTheme="minorHAnsi" w:hAnsiTheme="minorHAnsi"/>
                <w:sz w:val="22"/>
                <w:szCs w:val="22"/>
              </w:rPr>
              <w:t>;</w:t>
            </w:r>
          </w:p>
          <w:p w14:paraId="2233537E" w14:textId="44A3F823" w:rsidR="00A66214" w:rsidRDefault="00552C90" w:rsidP="00A66214">
            <w:pPr>
              <w:pStyle w:val="ListParagraph"/>
              <w:numPr>
                <w:ilvl w:val="0"/>
                <w:numId w:val="15"/>
              </w:numPr>
              <w:rPr>
                <w:rFonts w:asciiTheme="minorHAnsi" w:hAnsiTheme="minorHAnsi"/>
                <w:sz w:val="22"/>
                <w:szCs w:val="22"/>
              </w:rPr>
            </w:pPr>
            <w:r>
              <w:rPr>
                <w:rFonts w:asciiTheme="minorHAnsi" w:hAnsiTheme="minorHAnsi"/>
                <w:sz w:val="22"/>
                <w:szCs w:val="22"/>
              </w:rPr>
              <w:t xml:space="preserve">The literacy </w:t>
            </w:r>
            <w:r w:rsidR="001E654E">
              <w:rPr>
                <w:rFonts w:asciiTheme="minorHAnsi" w:hAnsiTheme="minorHAnsi"/>
                <w:sz w:val="22"/>
                <w:szCs w:val="22"/>
              </w:rPr>
              <w:t>results have</w:t>
            </w:r>
            <w:r>
              <w:rPr>
                <w:rFonts w:asciiTheme="minorHAnsi" w:hAnsiTheme="minorHAnsi"/>
                <w:sz w:val="22"/>
                <w:szCs w:val="22"/>
              </w:rPr>
              <w:t xml:space="preserve"> </w:t>
            </w:r>
            <w:r w:rsidR="00A97508">
              <w:rPr>
                <w:rFonts w:asciiTheme="minorHAnsi" w:hAnsiTheme="minorHAnsi"/>
                <w:sz w:val="22"/>
                <w:szCs w:val="22"/>
              </w:rPr>
              <w:t xml:space="preserve">improved </w:t>
            </w:r>
            <w:r>
              <w:rPr>
                <w:rFonts w:asciiTheme="minorHAnsi" w:hAnsiTheme="minorHAnsi"/>
                <w:sz w:val="22"/>
                <w:szCs w:val="22"/>
              </w:rPr>
              <w:t xml:space="preserve">marginally as per the finding from a 2017 mini </w:t>
            </w:r>
            <w:r w:rsidR="001E654E">
              <w:rPr>
                <w:rFonts w:asciiTheme="minorHAnsi" w:hAnsiTheme="minorHAnsi"/>
                <w:sz w:val="22"/>
                <w:szCs w:val="22"/>
              </w:rPr>
              <w:t xml:space="preserve">Early Grade Reading Assessment </w:t>
            </w:r>
            <w:r>
              <w:rPr>
                <w:rFonts w:asciiTheme="minorHAnsi" w:hAnsiTheme="minorHAnsi"/>
                <w:sz w:val="22"/>
                <w:szCs w:val="22"/>
              </w:rPr>
              <w:t>(EGRA)</w:t>
            </w:r>
            <w:r w:rsidR="002236D4">
              <w:rPr>
                <w:rFonts w:asciiTheme="minorHAnsi" w:hAnsiTheme="minorHAnsi"/>
                <w:sz w:val="22"/>
                <w:szCs w:val="22"/>
              </w:rPr>
              <w:t xml:space="preserve">. </w:t>
            </w:r>
            <w:r w:rsidR="007F4A02">
              <w:rPr>
                <w:rFonts w:asciiTheme="minorHAnsi" w:hAnsiTheme="minorHAnsi"/>
                <w:sz w:val="22"/>
                <w:szCs w:val="22"/>
              </w:rPr>
              <w:t xml:space="preserve"> In rural areas 93.1 per cent of Grade 1 pupils were unable to read a </w:t>
            </w:r>
            <w:r w:rsidR="0071639B">
              <w:rPr>
                <w:rFonts w:asciiTheme="minorHAnsi" w:hAnsiTheme="minorHAnsi"/>
                <w:sz w:val="22"/>
                <w:szCs w:val="22"/>
              </w:rPr>
              <w:t>single word</w:t>
            </w:r>
            <w:r w:rsidR="007F4A02">
              <w:rPr>
                <w:rFonts w:asciiTheme="minorHAnsi" w:hAnsiTheme="minorHAnsi"/>
                <w:sz w:val="22"/>
                <w:szCs w:val="22"/>
              </w:rPr>
              <w:t xml:space="preserve"> in a Tetum passage and 58 per cent of Grade 3 pupils were unable to answer a single comprehension question regarding a short passage of text. </w:t>
            </w:r>
          </w:p>
          <w:p w14:paraId="3BC72163" w14:textId="2DB15A81" w:rsidR="001E654E" w:rsidRDefault="001E654E" w:rsidP="00A66214">
            <w:pPr>
              <w:pStyle w:val="ListParagraph"/>
              <w:numPr>
                <w:ilvl w:val="0"/>
                <w:numId w:val="15"/>
              </w:numPr>
              <w:rPr>
                <w:rFonts w:asciiTheme="minorHAnsi" w:hAnsiTheme="minorHAnsi"/>
                <w:sz w:val="22"/>
                <w:szCs w:val="22"/>
              </w:rPr>
            </w:pPr>
            <w:r>
              <w:rPr>
                <w:rFonts w:asciiTheme="minorHAnsi" w:hAnsiTheme="minorHAnsi"/>
                <w:sz w:val="22"/>
                <w:szCs w:val="22"/>
              </w:rPr>
              <w:t>Some aspects of systemic reform including leadership, management and administrative practices have improved</w:t>
            </w:r>
            <w:r w:rsidR="00026B2F">
              <w:rPr>
                <w:rFonts w:asciiTheme="minorHAnsi" w:hAnsiTheme="minorHAnsi"/>
                <w:sz w:val="22"/>
                <w:szCs w:val="22"/>
              </w:rPr>
              <w:t>;</w:t>
            </w:r>
          </w:p>
          <w:p w14:paraId="53F796CF" w14:textId="61732E61" w:rsidR="005B1B92" w:rsidRDefault="005B1B92" w:rsidP="00A66214">
            <w:pPr>
              <w:pStyle w:val="ListParagraph"/>
              <w:numPr>
                <w:ilvl w:val="0"/>
                <w:numId w:val="15"/>
              </w:numPr>
              <w:rPr>
                <w:rFonts w:asciiTheme="minorHAnsi" w:hAnsiTheme="minorHAnsi"/>
                <w:sz w:val="22"/>
                <w:szCs w:val="22"/>
              </w:rPr>
            </w:pPr>
            <w:r>
              <w:rPr>
                <w:rFonts w:asciiTheme="minorHAnsi" w:hAnsiTheme="minorHAnsi"/>
                <w:sz w:val="22"/>
                <w:szCs w:val="22"/>
              </w:rPr>
              <w:t>New systems for Pre-School Inspectors have been developed, train</w:t>
            </w:r>
            <w:r w:rsidR="00A97508">
              <w:rPr>
                <w:rFonts w:asciiTheme="minorHAnsi" w:hAnsiTheme="minorHAnsi"/>
                <w:sz w:val="22"/>
                <w:szCs w:val="22"/>
              </w:rPr>
              <w:t>ing provided,</w:t>
            </w:r>
            <w:r>
              <w:rPr>
                <w:rFonts w:asciiTheme="minorHAnsi" w:hAnsiTheme="minorHAnsi"/>
                <w:sz w:val="22"/>
                <w:szCs w:val="22"/>
              </w:rPr>
              <w:t xml:space="preserve"> and implemented</w:t>
            </w:r>
            <w:r w:rsidR="00026B2F">
              <w:rPr>
                <w:rFonts w:asciiTheme="minorHAnsi" w:hAnsiTheme="minorHAnsi"/>
                <w:sz w:val="22"/>
                <w:szCs w:val="22"/>
              </w:rPr>
              <w:t>; and</w:t>
            </w:r>
            <w:r>
              <w:rPr>
                <w:rFonts w:asciiTheme="minorHAnsi" w:hAnsiTheme="minorHAnsi"/>
                <w:sz w:val="22"/>
                <w:szCs w:val="22"/>
              </w:rPr>
              <w:t xml:space="preserve"> </w:t>
            </w:r>
          </w:p>
          <w:p w14:paraId="325DB3CD" w14:textId="0C8D9E6F" w:rsidR="005B1B92" w:rsidRDefault="005B1B92" w:rsidP="00A66214">
            <w:pPr>
              <w:pStyle w:val="ListParagraph"/>
              <w:numPr>
                <w:ilvl w:val="0"/>
                <w:numId w:val="15"/>
              </w:numPr>
              <w:rPr>
                <w:rFonts w:asciiTheme="minorHAnsi" w:hAnsiTheme="minorHAnsi"/>
                <w:sz w:val="22"/>
                <w:szCs w:val="22"/>
              </w:rPr>
            </w:pPr>
            <w:r>
              <w:rPr>
                <w:rFonts w:asciiTheme="minorHAnsi" w:hAnsiTheme="minorHAnsi"/>
                <w:sz w:val="22"/>
                <w:szCs w:val="22"/>
              </w:rPr>
              <w:t xml:space="preserve">There is a high level ownership of the HANDS Programme in the Ministry of Education, Youth and Sports. Programme Management Team (PMT) and Strategic Governance Group and support to PMT and SGG were highly commended. </w:t>
            </w:r>
          </w:p>
          <w:p w14:paraId="48C3F38A" w14:textId="77777777" w:rsidR="004673D2" w:rsidRPr="00F84C4E" w:rsidRDefault="004673D2" w:rsidP="004673D2">
            <w:pPr>
              <w:pStyle w:val="ListParagraph"/>
              <w:ind w:left="1133"/>
              <w:rPr>
                <w:rFonts w:asciiTheme="minorHAnsi" w:hAnsiTheme="minorHAnsi"/>
                <w:sz w:val="22"/>
                <w:szCs w:val="22"/>
              </w:rPr>
            </w:pPr>
          </w:p>
          <w:p w14:paraId="4F294704" w14:textId="77777777" w:rsidR="00F84C4E" w:rsidRDefault="00F84C4E" w:rsidP="00C258E0">
            <w:pPr>
              <w:rPr>
                <w:rFonts w:asciiTheme="minorHAnsi" w:hAnsiTheme="minorHAnsi"/>
                <w:sz w:val="22"/>
                <w:szCs w:val="22"/>
              </w:rPr>
            </w:pPr>
          </w:p>
          <w:p w14:paraId="58448D9D" w14:textId="77777777" w:rsidR="000F0FAD" w:rsidRPr="00C258E0" w:rsidRDefault="000F0FAD" w:rsidP="00C258E0">
            <w:pPr>
              <w:rPr>
                <w:rFonts w:asciiTheme="minorHAnsi" w:hAnsiTheme="minorHAnsi"/>
                <w:sz w:val="22"/>
                <w:szCs w:val="22"/>
              </w:rPr>
            </w:pPr>
          </w:p>
          <w:p w14:paraId="6A2367BA" w14:textId="77777777" w:rsidR="00F84C4E" w:rsidRPr="001C3258" w:rsidRDefault="00F84C4E" w:rsidP="00F84C4E">
            <w:pPr>
              <w:pStyle w:val="ListParagraph"/>
              <w:numPr>
                <w:ilvl w:val="0"/>
                <w:numId w:val="14"/>
              </w:numPr>
              <w:rPr>
                <w:rFonts w:asciiTheme="minorHAnsi" w:hAnsiTheme="minorHAnsi"/>
                <w:b/>
                <w:sz w:val="22"/>
                <w:szCs w:val="22"/>
              </w:rPr>
            </w:pPr>
            <w:r w:rsidRPr="001C3258">
              <w:rPr>
                <w:rFonts w:asciiTheme="minorHAnsi" w:hAnsiTheme="minorHAnsi"/>
                <w:b/>
                <w:sz w:val="22"/>
                <w:szCs w:val="22"/>
              </w:rPr>
              <w:lastRenderedPageBreak/>
              <w:t xml:space="preserve">Efficiency </w:t>
            </w:r>
          </w:p>
          <w:p w14:paraId="78A6B687" w14:textId="2EBDB4D6" w:rsidR="00F84C4E" w:rsidRDefault="005B1B92" w:rsidP="00F84C4E">
            <w:pPr>
              <w:pStyle w:val="ListParagraph"/>
              <w:ind w:left="360"/>
              <w:rPr>
                <w:rFonts w:asciiTheme="minorHAnsi" w:hAnsiTheme="minorHAnsi"/>
                <w:sz w:val="22"/>
                <w:szCs w:val="22"/>
              </w:rPr>
            </w:pPr>
            <w:r>
              <w:rPr>
                <w:rFonts w:asciiTheme="minorHAnsi" w:hAnsiTheme="minorHAnsi"/>
                <w:sz w:val="22"/>
                <w:szCs w:val="22"/>
              </w:rPr>
              <w:t>The HANDS Programme Team has converted its resources and their influence into meaningful result</w:t>
            </w:r>
            <w:r w:rsidR="00D80401">
              <w:rPr>
                <w:rFonts w:asciiTheme="minorHAnsi" w:hAnsiTheme="minorHAnsi"/>
                <w:sz w:val="22"/>
                <w:szCs w:val="22"/>
              </w:rPr>
              <w:t>s with</w:t>
            </w:r>
            <w:r>
              <w:rPr>
                <w:rFonts w:asciiTheme="minorHAnsi" w:hAnsiTheme="minorHAnsi"/>
                <w:sz w:val="22"/>
                <w:szCs w:val="22"/>
              </w:rPr>
              <w:t xml:space="preserve"> reasonable value for money. The programme has built momentum</w:t>
            </w:r>
            <w:r w:rsidR="001C3258">
              <w:rPr>
                <w:rFonts w:asciiTheme="minorHAnsi" w:hAnsiTheme="minorHAnsi"/>
                <w:sz w:val="22"/>
                <w:szCs w:val="22"/>
              </w:rPr>
              <w:t xml:space="preserve"> for early childhood education through engaging with </w:t>
            </w:r>
            <w:r w:rsidR="00D80401">
              <w:rPr>
                <w:rFonts w:asciiTheme="minorHAnsi" w:hAnsiTheme="minorHAnsi"/>
                <w:sz w:val="22"/>
                <w:szCs w:val="22"/>
              </w:rPr>
              <w:t xml:space="preserve">the </w:t>
            </w:r>
            <w:r w:rsidR="001C3258">
              <w:rPr>
                <w:rFonts w:asciiTheme="minorHAnsi" w:hAnsiTheme="minorHAnsi"/>
                <w:sz w:val="22"/>
                <w:szCs w:val="22"/>
              </w:rPr>
              <w:t>Ministry of Education, Youth and Sports</w:t>
            </w:r>
            <w:r w:rsidR="00D80401">
              <w:rPr>
                <w:rFonts w:asciiTheme="minorHAnsi" w:hAnsiTheme="minorHAnsi"/>
                <w:sz w:val="22"/>
                <w:szCs w:val="22"/>
              </w:rPr>
              <w:t xml:space="preserve"> (MEYS)</w:t>
            </w:r>
            <w:r w:rsidR="001C3258">
              <w:rPr>
                <w:rFonts w:asciiTheme="minorHAnsi" w:hAnsiTheme="minorHAnsi"/>
                <w:sz w:val="22"/>
                <w:szCs w:val="22"/>
              </w:rPr>
              <w:t xml:space="preserve"> on a wide range of key strategic areas for improved ECE. </w:t>
            </w:r>
          </w:p>
          <w:p w14:paraId="54A11AF2" w14:textId="77777777" w:rsidR="00F84C4E" w:rsidRPr="00F84C4E" w:rsidRDefault="00F84C4E" w:rsidP="00F84C4E">
            <w:pPr>
              <w:pStyle w:val="ListParagraph"/>
              <w:ind w:left="360"/>
              <w:rPr>
                <w:rFonts w:asciiTheme="minorHAnsi" w:hAnsiTheme="minorHAnsi"/>
                <w:sz w:val="22"/>
                <w:szCs w:val="22"/>
              </w:rPr>
            </w:pPr>
          </w:p>
          <w:p w14:paraId="132C00AE" w14:textId="429B1DB9" w:rsidR="00F84C4E" w:rsidRPr="00F908CE" w:rsidRDefault="00F84C4E" w:rsidP="001C3258">
            <w:pPr>
              <w:pStyle w:val="ListParagraph"/>
              <w:numPr>
                <w:ilvl w:val="0"/>
                <w:numId w:val="14"/>
              </w:numPr>
              <w:rPr>
                <w:rFonts w:asciiTheme="minorHAnsi" w:hAnsiTheme="minorHAnsi"/>
                <w:b/>
                <w:sz w:val="22"/>
                <w:szCs w:val="22"/>
              </w:rPr>
            </w:pPr>
            <w:bookmarkStart w:id="0" w:name="_Ref8810633"/>
            <w:r w:rsidRPr="00F908CE">
              <w:rPr>
                <w:rFonts w:asciiTheme="minorHAnsi" w:hAnsiTheme="minorHAnsi"/>
                <w:b/>
                <w:sz w:val="22"/>
                <w:szCs w:val="22"/>
              </w:rPr>
              <w:t>Sustainability and future programme</w:t>
            </w:r>
            <w:bookmarkEnd w:id="0"/>
          </w:p>
          <w:p w14:paraId="123DCB83" w14:textId="305E0DA0" w:rsidR="000F7253" w:rsidRDefault="00F908CE" w:rsidP="001C3258">
            <w:pPr>
              <w:pStyle w:val="ListParagraph"/>
              <w:ind w:left="360"/>
              <w:rPr>
                <w:rFonts w:asciiTheme="minorHAnsi" w:hAnsiTheme="minorHAnsi"/>
                <w:sz w:val="22"/>
                <w:szCs w:val="22"/>
              </w:rPr>
            </w:pPr>
            <w:r>
              <w:rPr>
                <w:rFonts w:asciiTheme="minorHAnsi" w:hAnsiTheme="minorHAnsi"/>
                <w:sz w:val="22"/>
                <w:szCs w:val="22"/>
              </w:rPr>
              <w:t>Sustainability was one of the concerns from the MTR team</w:t>
            </w:r>
            <w:r w:rsidR="000F7253">
              <w:rPr>
                <w:rFonts w:asciiTheme="minorHAnsi" w:hAnsiTheme="minorHAnsi"/>
                <w:sz w:val="22"/>
                <w:szCs w:val="22"/>
              </w:rPr>
              <w:t xml:space="preserve"> and other stakeholders</w:t>
            </w:r>
            <w:r>
              <w:rPr>
                <w:rFonts w:asciiTheme="minorHAnsi" w:hAnsiTheme="minorHAnsi"/>
                <w:sz w:val="22"/>
                <w:szCs w:val="22"/>
              </w:rPr>
              <w:t>.</w:t>
            </w:r>
            <w:r w:rsidR="000F7253">
              <w:rPr>
                <w:rFonts w:asciiTheme="minorHAnsi" w:hAnsiTheme="minorHAnsi"/>
                <w:sz w:val="22"/>
                <w:szCs w:val="22"/>
              </w:rPr>
              <w:t xml:space="preserve"> </w:t>
            </w:r>
            <w:r w:rsidR="00761AE5">
              <w:rPr>
                <w:rFonts w:asciiTheme="minorHAnsi" w:hAnsiTheme="minorHAnsi"/>
                <w:sz w:val="22"/>
                <w:szCs w:val="22"/>
              </w:rPr>
              <w:t>Some activities have</w:t>
            </w:r>
            <w:r w:rsidR="000F7253">
              <w:rPr>
                <w:rFonts w:asciiTheme="minorHAnsi" w:hAnsiTheme="minorHAnsi"/>
                <w:sz w:val="22"/>
                <w:szCs w:val="22"/>
              </w:rPr>
              <w:t xml:space="preserve"> experienced some delays and are not as far progressed as planned, particularly if the programme </w:t>
            </w:r>
            <w:r w:rsidR="00D80401">
              <w:rPr>
                <w:rFonts w:asciiTheme="minorHAnsi" w:hAnsiTheme="minorHAnsi"/>
                <w:sz w:val="22"/>
                <w:szCs w:val="22"/>
              </w:rPr>
              <w:t xml:space="preserve">were to be completed </w:t>
            </w:r>
            <w:r w:rsidR="000F7253">
              <w:rPr>
                <w:rFonts w:asciiTheme="minorHAnsi" w:hAnsiTheme="minorHAnsi"/>
                <w:sz w:val="22"/>
                <w:szCs w:val="22"/>
              </w:rPr>
              <w:t>in May 2020</w:t>
            </w:r>
            <w:r w:rsidR="00D80401">
              <w:rPr>
                <w:rFonts w:asciiTheme="minorHAnsi" w:hAnsiTheme="minorHAnsi"/>
                <w:sz w:val="22"/>
                <w:szCs w:val="22"/>
              </w:rPr>
              <w:t xml:space="preserve"> as planned</w:t>
            </w:r>
            <w:r w:rsidR="000F7253">
              <w:rPr>
                <w:rFonts w:asciiTheme="minorHAnsi" w:hAnsiTheme="minorHAnsi"/>
                <w:sz w:val="22"/>
                <w:szCs w:val="22"/>
              </w:rPr>
              <w:t xml:space="preserve">. </w:t>
            </w:r>
          </w:p>
          <w:p w14:paraId="53D0276F" w14:textId="5BD211FE" w:rsidR="001C3258" w:rsidRPr="001C3258" w:rsidRDefault="001C3258" w:rsidP="001C3258">
            <w:pPr>
              <w:pStyle w:val="ListParagraph"/>
              <w:ind w:left="360"/>
              <w:rPr>
                <w:rFonts w:asciiTheme="minorHAnsi" w:hAnsiTheme="minorHAnsi"/>
                <w:sz w:val="22"/>
                <w:szCs w:val="22"/>
              </w:rPr>
            </w:pPr>
          </w:p>
          <w:p w14:paraId="4393ABA0" w14:textId="77777777" w:rsidR="00F84C4E" w:rsidRPr="00F84C4E" w:rsidRDefault="00F84C4E" w:rsidP="00F84C4E">
            <w:pPr>
              <w:pStyle w:val="ListParagraph"/>
              <w:ind w:left="360"/>
              <w:rPr>
                <w:rFonts w:asciiTheme="minorHAnsi" w:hAnsiTheme="minorHAnsi"/>
                <w:sz w:val="22"/>
                <w:szCs w:val="22"/>
              </w:rPr>
            </w:pPr>
          </w:p>
          <w:p w14:paraId="633AAE83" w14:textId="66A3D354" w:rsidR="00F84C4E" w:rsidRPr="00F84C4E" w:rsidRDefault="00F84C4E" w:rsidP="00F84C4E">
            <w:pPr>
              <w:pStyle w:val="ListParagraph"/>
              <w:ind w:left="360"/>
              <w:rPr>
                <w:rFonts w:asciiTheme="minorHAnsi" w:hAnsiTheme="minorHAnsi"/>
                <w:sz w:val="22"/>
                <w:szCs w:val="22"/>
              </w:rPr>
            </w:pPr>
          </w:p>
        </w:tc>
      </w:tr>
      <w:tr w:rsidR="008C0B09" w:rsidRPr="00E00B3F" w14:paraId="633AAE87" w14:textId="77777777" w:rsidTr="008C0B09">
        <w:tc>
          <w:tcPr>
            <w:tcW w:w="2212" w:type="dxa"/>
          </w:tcPr>
          <w:p w14:paraId="633AAE85" w14:textId="4FC7836F" w:rsidR="008C0B09" w:rsidRPr="00E00B3F" w:rsidRDefault="008C0B09" w:rsidP="003F4A6D">
            <w:pPr>
              <w:rPr>
                <w:rFonts w:asciiTheme="minorHAnsi" w:hAnsiTheme="minorHAnsi"/>
                <w:b/>
                <w:sz w:val="22"/>
                <w:szCs w:val="22"/>
              </w:rPr>
            </w:pPr>
            <w:r>
              <w:rPr>
                <w:rFonts w:asciiTheme="minorHAnsi" w:hAnsiTheme="minorHAnsi"/>
                <w:b/>
                <w:sz w:val="22"/>
                <w:szCs w:val="22"/>
              </w:rPr>
              <w:lastRenderedPageBreak/>
              <w:t>Link to evaluation</w:t>
            </w:r>
          </w:p>
        </w:tc>
        <w:tc>
          <w:tcPr>
            <w:tcW w:w="6718" w:type="dxa"/>
          </w:tcPr>
          <w:p w14:paraId="633AAE86" w14:textId="1749AA1E" w:rsidR="008C0B09" w:rsidRPr="00E00B3F" w:rsidRDefault="005879BC" w:rsidP="003F4A6D">
            <w:pPr>
              <w:rPr>
                <w:rFonts w:asciiTheme="minorHAnsi" w:hAnsiTheme="minorHAnsi"/>
                <w:sz w:val="22"/>
                <w:szCs w:val="22"/>
              </w:rPr>
            </w:pPr>
            <w:hyperlink r:id="rId14" w:history="1">
              <w:r w:rsidR="00692A49" w:rsidRPr="00B72C11">
                <w:rPr>
                  <w:rStyle w:val="Hyperlink"/>
                </w:rPr>
                <w:t>http://pam.mfat.net.nz/mp/document/211538/properties</w:t>
              </w:r>
            </w:hyperlink>
            <w:r w:rsidR="00692A49">
              <w:t xml:space="preserve"> </w:t>
            </w:r>
          </w:p>
        </w:tc>
      </w:tr>
      <w:tr w:rsidR="00893B5D" w:rsidRPr="00E00B3F" w14:paraId="701019AB" w14:textId="77777777" w:rsidTr="008C0B09">
        <w:tc>
          <w:tcPr>
            <w:tcW w:w="2212" w:type="dxa"/>
          </w:tcPr>
          <w:p w14:paraId="370604D6" w14:textId="70BFCCEE" w:rsidR="00893B5D" w:rsidRDefault="00893B5D" w:rsidP="003F4A6D">
            <w:pPr>
              <w:rPr>
                <w:rFonts w:asciiTheme="minorHAnsi" w:hAnsiTheme="minorHAnsi"/>
                <w:b/>
                <w:sz w:val="22"/>
                <w:szCs w:val="22"/>
              </w:rPr>
            </w:pPr>
            <w:r>
              <w:rPr>
                <w:rFonts w:asciiTheme="minorHAnsi" w:hAnsiTheme="minorHAnsi"/>
                <w:b/>
                <w:sz w:val="22"/>
                <w:szCs w:val="22"/>
              </w:rPr>
              <w:t xml:space="preserve">Date of Steering Group </w:t>
            </w:r>
          </w:p>
          <w:p w14:paraId="62A9EE8A" w14:textId="7CF468CB" w:rsidR="00893B5D" w:rsidRDefault="00893B5D" w:rsidP="003F4A6D">
            <w:pPr>
              <w:rPr>
                <w:rFonts w:asciiTheme="minorHAnsi" w:hAnsiTheme="minorHAnsi"/>
                <w:b/>
                <w:sz w:val="22"/>
                <w:szCs w:val="22"/>
              </w:rPr>
            </w:pPr>
            <w:r>
              <w:rPr>
                <w:rFonts w:asciiTheme="minorHAnsi" w:hAnsiTheme="minorHAnsi"/>
                <w:b/>
                <w:sz w:val="22"/>
                <w:szCs w:val="22"/>
              </w:rPr>
              <w:t>sign-off</w:t>
            </w:r>
          </w:p>
        </w:tc>
        <w:tc>
          <w:tcPr>
            <w:tcW w:w="6718" w:type="dxa"/>
          </w:tcPr>
          <w:p w14:paraId="2C310817" w14:textId="5B9F8E2D" w:rsidR="00893B5D" w:rsidRPr="008C0B09" w:rsidRDefault="003469E8" w:rsidP="003F4A6D">
            <w:pPr>
              <w:rPr>
                <w:rFonts w:asciiTheme="minorHAnsi" w:hAnsiTheme="minorHAnsi"/>
                <w:color w:val="7030A0"/>
                <w:sz w:val="22"/>
                <w:szCs w:val="22"/>
              </w:rPr>
            </w:pPr>
            <w:r>
              <w:rPr>
                <w:rFonts w:asciiTheme="minorHAnsi" w:hAnsiTheme="minorHAnsi"/>
                <w:color w:val="7030A0"/>
                <w:sz w:val="22"/>
                <w:szCs w:val="22"/>
              </w:rPr>
              <w:t>14 June 2019</w:t>
            </w:r>
          </w:p>
        </w:tc>
      </w:tr>
    </w:tbl>
    <w:p w14:paraId="633AAE88" w14:textId="77777777" w:rsidR="00E00B3F" w:rsidRDefault="00E00B3F" w:rsidP="003F4A6D"/>
    <w:p w14:paraId="633AAE89" w14:textId="77777777" w:rsidR="00E00B3F" w:rsidRDefault="00E00B3F" w:rsidP="003F4A6D"/>
    <w:p w14:paraId="633AAE8A" w14:textId="77777777" w:rsidR="00E00B3F" w:rsidRDefault="00E00B3F" w:rsidP="003F4A6D"/>
    <w:tbl>
      <w:tblPr>
        <w:tblStyle w:val="Table-Grid"/>
        <w:tblW w:w="0" w:type="auto"/>
        <w:tblInd w:w="794" w:type="dxa"/>
        <w:tblLook w:val="04A0" w:firstRow="1" w:lastRow="0" w:firstColumn="1" w:lastColumn="0" w:noHBand="0" w:noVBand="1"/>
      </w:tblPr>
      <w:tblGrid>
        <w:gridCol w:w="2212"/>
        <w:gridCol w:w="6718"/>
      </w:tblGrid>
      <w:tr w:rsidR="00D070FB" w:rsidRPr="00E00B3F" w14:paraId="7DED1B30" w14:textId="77777777" w:rsidTr="00E3596B">
        <w:tc>
          <w:tcPr>
            <w:tcW w:w="8930" w:type="dxa"/>
            <w:gridSpan w:val="2"/>
          </w:tcPr>
          <w:p w14:paraId="44C969D0" w14:textId="45F374A8" w:rsidR="00D070FB" w:rsidRPr="00E00B3F" w:rsidRDefault="00D070FB" w:rsidP="00E3596B">
            <w:pPr>
              <w:rPr>
                <w:rFonts w:asciiTheme="minorHAnsi" w:hAnsiTheme="minorHAnsi"/>
                <w:sz w:val="22"/>
                <w:szCs w:val="22"/>
              </w:rPr>
            </w:pPr>
            <w:r>
              <w:rPr>
                <w:rFonts w:asciiTheme="minorHAnsi" w:hAnsiTheme="minorHAnsi"/>
                <w:color w:val="7030A0"/>
                <w:sz w:val="22"/>
                <w:szCs w:val="22"/>
              </w:rPr>
              <w:t>Approval of the MFAT Management Response</w:t>
            </w:r>
          </w:p>
        </w:tc>
      </w:tr>
      <w:tr w:rsidR="00D070FB" w:rsidRPr="00E00B3F" w14:paraId="3E53CE52" w14:textId="77777777" w:rsidTr="00E3596B">
        <w:tc>
          <w:tcPr>
            <w:tcW w:w="2212" w:type="dxa"/>
          </w:tcPr>
          <w:p w14:paraId="0C38FD59" w14:textId="3A126013" w:rsidR="00D070FB" w:rsidRPr="00E00B3F" w:rsidRDefault="00D070FB" w:rsidP="00E3596B">
            <w:pPr>
              <w:rPr>
                <w:rFonts w:asciiTheme="minorHAnsi" w:hAnsiTheme="minorHAnsi"/>
                <w:b/>
                <w:sz w:val="22"/>
                <w:szCs w:val="22"/>
              </w:rPr>
            </w:pPr>
            <w:r>
              <w:rPr>
                <w:rFonts w:asciiTheme="minorHAnsi" w:hAnsiTheme="minorHAnsi"/>
                <w:b/>
                <w:sz w:val="22"/>
                <w:szCs w:val="22"/>
              </w:rPr>
              <w:t>Signature:</w:t>
            </w:r>
          </w:p>
        </w:tc>
        <w:tc>
          <w:tcPr>
            <w:tcW w:w="6718" w:type="dxa"/>
          </w:tcPr>
          <w:p w14:paraId="18944911" w14:textId="77777777" w:rsidR="00D070FB" w:rsidRDefault="00D070FB" w:rsidP="00E3596B">
            <w:pPr>
              <w:rPr>
                <w:rFonts w:asciiTheme="minorHAnsi" w:hAnsiTheme="minorHAnsi"/>
                <w:color w:val="7030A0"/>
                <w:sz w:val="22"/>
                <w:szCs w:val="22"/>
              </w:rPr>
            </w:pPr>
          </w:p>
          <w:p w14:paraId="51D8B2EA" w14:textId="77777777" w:rsidR="00D070FB" w:rsidRDefault="00D070FB" w:rsidP="00E3596B">
            <w:pPr>
              <w:rPr>
                <w:rFonts w:asciiTheme="minorHAnsi" w:hAnsiTheme="minorHAnsi"/>
                <w:sz w:val="22"/>
                <w:szCs w:val="22"/>
              </w:rPr>
            </w:pPr>
          </w:p>
          <w:p w14:paraId="015BEB05" w14:textId="349378F6" w:rsidR="00D070FB" w:rsidRPr="00E00B3F" w:rsidRDefault="00D070FB" w:rsidP="00E3596B">
            <w:pPr>
              <w:rPr>
                <w:rFonts w:asciiTheme="minorHAnsi" w:hAnsiTheme="minorHAnsi"/>
                <w:sz w:val="22"/>
                <w:szCs w:val="22"/>
              </w:rPr>
            </w:pPr>
          </w:p>
        </w:tc>
      </w:tr>
      <w:tr w:rsidR="00D070FB" w:rsidRPr="00E00B3F" w14:paraId="34D72088" w14:textId="77777777" w:rsidTr="00E3596B">
        <w:tc>
          <w:tcPr>
            <w:tcW w:w="2212" w:type="dxa"/>
          </w:tcPr>
          <w:p w14:paraId="301EFFC6" w14:textId="0BC3C089" w:rsidR="00D070FB" w:rsidRPr="00E00B3F" w:rsidRDefault="00D070FB" w:rsidP="00E3596B">
            <w:pPr>
              <w:rPr>
                <w:rFonts w:asciiTheme="minorHAnsi" w:hAnsiTheme="minorHAnsi"/>
                <w:b/>
                <w:sz w:val="22"/>
                <w:szCs w:val="22"/>
              </w:rPr>
            </w:pPr>
          </w:p>
        </w:tc>
        <w:tc>
          <w:tcPr>
            <w:tcW w:w="6718" w:type="dxa"/>
          </w:tcPr>
          <w:p w14:paraId="27AADA4E" w14:textId="77777777" w:rsidR="00D070FB" w:rsidRDefault="00D070FB" w:rsidP="00E3596B">
            <w:pPr>
              <w:rPr>
                <w:rFonts w:asciiTheme="minorHAnsi" w:hAnsiTheme="minorHAnsi"/>
                <w:color w:val="7030A0"/>
                <w:sz w:val="22"/>
                <w:szCs w:val="22"/>
              </w:rPr>
            </w:pPr>
          </w:p>
          <w:p w14:paraId="30472805" w14:textId="75ECC7D6" w:rsidR="00D070FB" w:rsidRPr="00E00B3F" w:rsidRDefault="006E4469" w:rsidP="00E3596B">
            <w:pPr>
              <w:rPr>
                <w:rFonts w:asciiTheme="minorHAnsi" w:hAnsiTheme="minorHAnsi"/>
                <w:sz w:val="22"/>
                <w:szCs w:val="22"/>
              </w:rPr>
            </w:pPr>
            <w:r>
              <w:rPr>
                <w:rFonts w:asciiTheme="minorHAnsi" w:hAnsiTheme="minorHAnsi"/>
                <w:color w:val="7030A0"/>
                <w:sz w:val="22"/>
                <w:szCs w:val="22"/>
              </w:rPr>
              <w:t xml:space="preserve">Jacquie Dean </w:t>
            </w:r>
          </w:p>
        </w:tc>
      </w:tr>
      <w:tr w:rsidR="00D070FB" w:rsidRPr="00E00B3F" w14:paraId="5CAB70D7" w14:textId="77777777" w:rsidTr="00E3596B">
        <w:tc>
          <w:tcPr>
            <w:tcW w:w="2212" w:type="dxa"/>
          </w:tcPr>
          <w:p w14:paraId="3C07DDA5" w14:textId="359F4477" w:rsidR="00D070FB" w:rsidRPr="00E00B3F" w:rsidRDefault="00D070FB" w:rsidP="00E3596B">
            <w:pPr>
              <w:rPr>
                <w:rFonts w:asciiTheme="minorHAnsi" w:hAnsiTheme="minorHAnsi"/>
                <w:b/>
                <w:sz w:val="22"/>
                <w:szCs w:val="22"/>
              </w:rPr>
            </w:pPr>
            <w:r>
              <w:rPr>
                <w:rFonts w:asciiTheme="minorHAnsi" w:hAnsiTheme="minorHAnsi"/>
                <w:b/>
                <w:sz w:val="22"/>
                <w:szCs w:val="22"/>
              </w:rPr>
              <w:t>Date:</w:t>
            </w:r>
          </w:p>
        </w:tc>
        <w:tc>
          <w:tcPr>
            <w:tcW w:w="6718" w:type="dxa"/>
          </w:tcPr>
          <w:p w14:paraId="14CECD6C" w14:textId="57DC131A" w:rsidR="00D070FB" w:rsidRPr="00E00B3F" w:rsidRDefault="00D070FB" w:rsidP="00E3596B">
            <w:pPr>
              <w:rPr>
                <w:rFonts w:asciiTheme="minorHAnsi" w:hAnsiTheme="minorHAnsi"/>
                <w:sz w:val="22"/>
                <w:szCs w:val="22"/>
              </w:rPr>
            </w:pPr>
          </w:p>
        </w:tc>
      </w:tr>
    </w:tbl>
    <w:p w14:paraId="575E1ECF" w14:textId="77777777" w:rsidR="00D070FB" w:rsidRDefault="00D070FB" w:rsidP="003F4A6D">
      <w:pPr>
        <w:sectPr w:rsidR="00D070FB" w:rsidSect="00E914CD">
          <w:headerReference w:type="default" r:id="rId15"/>
          <w:footerReference w:type="default" r:id="rId16"/>
          <w:headerReference w:type="first" r:id="rId17"/>
          <w:footerReference w:type="first" r:id="rId18"/>
          <w:pgSz w:w="11906" w:h="16838"/>
          <w:pgMar w:top="1701" w:right="1133" w:bottom="1701" w:left="1134" w:header="0" w:footer="247" w:gutter="0"/>
          <w:cols w:space="708"/>
          <w:titlePg/>
          <w:docGrid w:linePitch="360"/>
        </w:sect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57" w:type="dxa"/>
          <w:bottom w:w="57" w:type="dxa"/>
        </w:tblCellMar>
        <w:tblLook w:val="01E0" w:firstRow="1" w:lastRow="1" w:firstColumn="1" w:lastColumn="1" w:noHBand="0" w:noVBand="0"/>
      </w:tblPr>
      <w:tblGrid>
        <w:gridCol w:w="647"/>
        <w:gridCol w:w="5542"/>
        <w:gridCol w:w="2703"/>
        <w:gridCol w:w="2417"/>
        <w:gridCol w:w="2263"/>
        <w:gridCol w:w="1805"/>
      </w:tblGrid>
      <w:tr w:rsidR="00EF6C2C" w:rsidRPr="00960156" w14:paraId="633AAE91" w14:textId="77777777" w:rsidTr="002535E6">
        <w:trPr>
          <w:cantSplit/>
          <w:trHeight w:val="925"/>
          <w:tblHeader/>
        </w:trPr>
        <w:tc>
          <w:tcPr>
            <w:tcW w:w="210" w:type="pct"/>
            <w:shd w:val="clear" w:color="auto" w:fill="E6E6E6"/>
          </w:tcPr>
          <w:p w14:paraId="1CF216BD" w14:textId="6EA82038" w:rsidR="00EF6C2C" w:rsidRPr="00960156" w:rsidRDefault="00EF6C2C" w:rsidP="00E3596B">
            <w:pPr>
              <w:pStyle w:val="TableHeading0"/>
              <w:rPr>
                <w:rFonts w:asciiTheme="minorHAnsi" w:hAnsiTheme="minorHAnsi"/>
                <w:sz w:val="22"/>
                <w:szCs w:val="22"/>
              </w:rPr>
            </w:pPr>
            <w:r>
              <w:rPr>
                <w:rFonts w:asciiTheme="minorHAnsi" w:hAnsiTheme="minorHAnsi"/>
                <w:sz w:val="22"/>
                <w:szCs w:val="22"/>
              </w:rPr>
              <w:lastRenderedPageBreak/>
              <w:t>No</w:t>
            </w:r>
          </w:p>
        </w:tc>
        <w:tc>
          <w:tcPr>
            <w:tcW w:w="1802" w:type="pct"/>
            <w:shd w:val="clear" w:color="auto" w:fill="E6E6E6"/>
          </w:tcPr>
          <w:p w14:paraId="633AAE8B" w14:textId="5B21060D" w:rsidR="00EF6C2C" w:rsidRPr="00960156" w:rsidRDefault="00EF6C2C" w:rsidP="00E3596B">
            <w:pPr>
              <w:pStyle w:val="TableHeading0"/>
              <w:rPr>
                <w:rFonts w:asciiTheme="minorHAnsi" w:hAnsiTheme="minorHAnsi"/>
                <w:sz w:val="22"/>
                <w:szCs w:val="22"/>
              </w:rPr>
            </w:pPr>
            <w:r w:rsidRPr="00960156">
              <w:rPr>
                <w:rFonts w:asciiTheme="minorHAnsi" w:hAnsiTheme="minorHAnsi"/>
                <w:sz w:val="22"/>
                <w:szCs w:val="22"/>
              </w:rPr>
              <w:t>Recommendation</w:t>
            </w:r>
          </w:p>
        </w:tc>
        <w:tc>
          <w:tcPr>
            <w:tcW w:w="879" w:type="pct"/>
            <w:shd w:val="clear" w:color="auto" w:fill="E6E6E6"/>
            <w:tcMar>
              <w:top w:w="57" w:type="dxa"/>
              <w:left w:w="57" w:type="dxa"/>
              <w:bottom w:w="57" w:type="dxa"/>
              <w:right w:w="57" w:type="dxa"/>
            </w:tcMar>
          </w:tcPr>
          <w:p w14:paraId="633AAE8C" w14:textId="77777777" w:rsidR="00EF6C2C" w:rsidRPr="00960156" w:rsidRDefault="00EF6C2C" w:rsidP="00E3596B">
            <w:pPr>
              <w:pStyle w:val="TableHeading0"/>
              <w:rPr>
                <w:rFonts w:asciiTheme="minorHAnsi" w:hAnsiTheme="minorHAnsi"/>
                <w:sz w:val="22"/>
                <w:szCs w:val="22"/>
              </w:rPr>
            </w:pPr>
            <w:r w:rsidRPr="00960156">
              <w:rPr>
                <w:rFonts w:asciiTheme="minorHAnsi" w:hAnsiTheme="minorHAnsi"/>
                <w:sz w:val="22"/>
                <w:szCs w:val="22"/>
              </w:rPr>
              <w:t>Response and Action</w:t>
            </w:r>
          </w:p>
          <w:p w14:paraId="633AAE8D" w14:textId="77777777" w:rsidR="00EF6C2C" w:rsidRPr="00960156" w:rsidRDefault="00EF6C2C" w:rsidP="00E3596B">
            <w:pPr>
              <w:pStyle w:val="TableHeading0"/>
              <w:rPr>
                <w:rFonts w:asciiTheme="minorHAnsi" w:hAnsiTheme="minorHAnsi"/>
                <w:sz w:val="22"/>
                <w:szCs w:val="22"/>
              </w:rPr>
            </w:pPr>
            <w:r w:rsidRPr="00960156">
              <w:rPr>
                <w:rFonts w:asciiTheme="minorHAnsi" w:hAnsiTheme="minorHAnsi"/>
                <w:sz w:val="22"/>
                <w:szCs w:val="22"/>
              </w:rPr>
              <w:t>(Agree, Partially Agree, Reject)</w:t>
            </w:r>
          </w:p>
        </w:tc>
        <w:tc>
          <w:tcPr>
            <w:tcW w:w="786" w:type="pct"/>
            <w:shd w:val="clear" w:color="auto" w:fill="E6E6E6"/>
          </w:tcPr>
          <w:p w14:paraId="633AAE8E" w14:textId="77777777" w:rsidR="00EF6C2C" w:rsidRPr="00960156" w:rsidRDefault="00EF6C2C" w:rsidP="00E3596B">
            <w:pPr>
              <w:pStyle w:val="TableHeading0"/>
              <w:rPr>
                <w:rFonts w:asciiTheme="minorHAnsi" w:hAnsiTheme="minorHAnsi"/>
                <w:sz w:val="22"/>
                <w:szCs w:val="22"/>
              </w:rPr>
            </w:pPr>
            <w:r w:rsidRPr="00960156">
              <w:rPr>
                <w:rFonts w:asciiTheme="minorHAnsi" w:hAnsiTheme="minorHAnsi"/>
                <w:sz w:val="22"/>
                <w:szCs w:val="22"/>
              </w:rPr>
              <w:t>Responsibility</w:t>
            </w:r>
          </w:p>
        </w:tc>
        <w:tc>
          <w:tcPr>
            <w:tcW w:w="736" w:type="pct"/>
            <w:shd w:val="clear" w:color="auto" w:fill="E6E6E6"/>
          </w:tcPr>
          <w:p w14:paraId="633AAE8F" w14:textId="77777777" w:rsidR="00EF6C2C" w:rsidRPr="00960156" w:rsidRDefault="00EF6C2C" w:rsidP="00E3596B">
            <w:pPr>
              <w:pStyle w:val="TableHeading0"/>
              <w:rPr>
                <w:rFonts w:asciiTheme="minorHAnsi" w:hAnsiTheme="minorHAnsi"/>
                <w:sz w:val="22"/>
                <w:szCs w:val="22"/>
              </w:rPr>
            </w:pPr>
            <w:r w:rsidRPr="00960156">
              <w:rPr>
                <w:rFonts w:asciiTheme="minorHAnsi" w:hAnsiTheme="minorHAnsi"/>
                <w:sz w:val="22"/>
                <w:szCs w:val="22"/>
              </w:rPr>
              <w:t>When</w:t>
            </w:r>
          </w:p>
        </w:tc>
        <w:tc>
          <w:tcPr>
            <w:tcW w:w="588" w:type="pct"/>
            <w:shd w:val="clear" w:color="auto" w:fill="E6E6E6"/>
          </w:tcPr>
          <w:p w14:paraId="633AAE90" w14:textId="77777777" w:rsidR="00EF6C2C" w:rsidRPr="00960156" w:rsidRDefault="00EF6C2C" w:rsidP="00E3596B">
            <w:pPr>
              <w:pStyle w:val="TableHeading0"/>
              <w:rPr>
                <w:rFonts w:asciiTheme="minorHAnsi" w:hAnsiTheme="minorHAnsi"/>
                <w:sz w:val="22"/>
                <w:szCs w:val="22"/>
              </w:rPr>
            </w:pPr>
            <w:r w:rsidRPr="00960156">
              <w:rPr>
                <w:rFonts w:asciiTheme="minorHAnsi" w:hAnsiTheme="minorHAnsi"/>
                <w:sz w:val="22"/>
                <w:szCs w:val="22"/>
              </w:rPr>
              <w:t>12 month progress</w:t>
            </w:r>
          </w:p>
        </w:tc>
      </w:tr>
      <w:tr w:rsidR="00EF6C2C" w:rsidRPr="007343E0" w14:paraId="633AAE97" w14:textId="77777777" w:rsidTr="002535E6">
        <w:trPr>
          <w:cantSplit/>
          <w:trHeight w:val="304"/>
        </w:trPr>
        <w:tc>
          <w:tcPr>
            <w:tcW w:w="210" w:type="pct"/>
          </w:tcPr>
          <w:p w14:paraId="6EAA1ED3" w14:textId="7B0DCA3D" w:rsidR="00EF6C2C" w:rsidRPr="007343E0" w:rsidRDefault="002D37A5" w:rsidP="00E3596B">
            <w:pPr>
              <w:pStyle w:val="BodyText"/>
              <w:rPr>
                <w:rFonts w:asciiTheme="minorHAnsi" w:hAnsiTheme="minorHAnsi"/>
                <w:sz w:val="22"/>
                <w:szCs w:val="22"/>
              </w:rPr>
            </w:pPr>
            <w:r>
              <w:rPr>
                <w:rFonts w:asciiTheme="minorHAnsi" w:hAnsiTheme="minorHAnsi"/>
                <w:sz w:val="22"/>
                <w:szCs w:val="22"/>
              </w:rPr>
              <w:t xml:space="preserve">1. </w:t>
            </w:r>
          </w:p>
        </w:tc>
        <w:tc>
          <w:tcPr>
            <w:tcW w:w="1802" w:type="pct"/>
          </w:tcPr>
          <w:p w14:paraId="71DC471B" w14:textId="77777777" w:rsidR="005B167B" w:rsidRDefault="00EF6C2C" w:rsidP="00E3596B">
            <w:pPr>
              <w:pStyle w:val="BodyText"/>
              <w:rPr>
                <w:rFonts w:asciiTheme="minorHAnsi" w:hAnsiTheme="minorHAnsi"/>
                <w:sz w:val="22"/>
                <w:szCs w:val="22"/>
              </w:rPr>
            </w:pPr>
            <w:r w:rsidRPr="007343E0">
              <w:rPr>
                <w:rFonts w:asciiTheme="minorHAnsi" w:hAnsiTheme="minorHAnsi"/>
                <w:sz w:val="22"/>
                <w:szCs w:val="22"/>
              </w:rPr>
              <w:t xml:space="preserve">The </w:t>
            </w:r>
            <w:r>
              <w:rPr>
                <w:rFonts w:asciiTheme="minorHAnsi" w:hAnsiTheme="minorHAnsi"/>
                <w:sz w:val="22"/>
                <w:szCs w:val="22"/>
              </w:rPr>
              <w:t>New Zealand Embassy should continue to provide technical, strategic and funding support to early childhood education in Timor-Leste</w:t>
            </w:r>
          </w:p>
          <w:p w14:paraId="191EA897" w14:textId="233D7178" w:rsidR="005B167B" w:rsidRPr="00301EB0" w:rsidRDefault="005B167B" w:rsidP="005B167B">
            <w:pPr>
              <w:pStyle w:val="ListParagraph"/>
              <w:numPr>
                <w:ilvl w:val="0"/>
                <w:numId w:val="17"/>
              </w:numPr>
              <w:tabs>
                <w:tab w:val="clear" w:pos="567"/>
              </w:tabs>
              <w:spacing w:after="80"/>
              <w:contextualSpacing w:val="0"/>
              <w:rPr>
                <w:b/>
                <w:bCs/>
                <w:i/>
                <w:color w:val="000000"/>
                <w:lang w:val="en-GB"/>
              </w:rPr>
            </w:pPr>
            <w:r w:rsidRPr="00301EB0">
              <w:rPr>
                <w:bCs/>
                <w:color w:val="000000"/>
                <w:lang w:val="en-GB"/>
              </w:rPr>
              <w:t>Extend the current phase of the HANDS programme to allow sufficient time to identify learning</w:t>
            </w:r>
            <w:r w:rsidR="00D80401">
              <w:rPr>
                <w:bCs/>
                <w:color w:val="000000"/>
                <w:lang w:val="en-GB"/>
              </w:rPr>
              <w:t>s</w:t>
            </w:r>
            <w:r w:rsidRPr="00301EB0">
              <w:rPr>
                <w:bCs/>
                <w:color w:val="000000"/>
                <w:lang w:val="en-GB"/>
              </w:rPr>
              <w:t xml:space="preserve"> and options for an affordable </w:t>
            </w:r>
            <w:r w:rsidR="00D80401">
              <w:rPr>
                <w:bCs/>
                <w:color w:val="000000"/>
                <w:lang w:val="en-GB"/>
              </w:rPr>
              <w:t xml:space="preserve">ECE </w:t>
            </w:r>
            <w:r w:rsidRPr="00301EB0">
              <w:rPr>
                <w:bCs/>
                <w:color w:val="000000"/>
                <w:lang w:val="en-GB"/>
              </w:rPr>
              <w:t xml:space="preserve">model, to inform the design of a follow-on phase. </w:t>
            </w:r>
            <w:r w:rsidRPr="00301EB0">
              <w:rPr>
                <w:b/>
                <w:bCs/>
                <w:i/>
                <w:color w:val="000000"/>
                <w:lang w:val="en-GB"/>
              </w:rPr>
              <w:t>High Priority</w:t>
            </w:r>
            <w:r w:rsidRPr="00301EB0" w:rsidDel="00B5076B">
              <w:rPr>
                <w:bCs/>
                <w:color w:val="000000"/>
                <w:lang w:val="en-GB"/>
              </w:rPr>
              <w:t xml:space="preserve"> </w:t>
            </w:r>
          </w:p>
          <w:p w14:paraId="48367655" w14:textId="77777777" w:rsidR="005B167B" w:rsidRPr="00D93B29" w:rsidRDefault="005B167B" w:rsidP="005B167B">
            <w:pPr>
              <w:pStyle w:val="ListParagraph"/>
              <w:numPr>
                <w:ilvl w:val="0"/>
                <w:numId w:val="17"/>
              </w:numPr>
              <w:tabs>
                <w:tab w:val="clear" w:pos="567"/>
              </w:tabs>
              <w:spacing w:after="80"/>
              <w:ind w:left="714" w:hanging="357"/>
              <w:contextualSpacing w:val="0"/>
              <w:rPr>
                <w:b/>
                <w:bCs/>
                <w:i/>
                <w:color w:val="000000"/>
                <w:lang w:val="en-GB"/>
              </w:rPr>
            </w:pPr>
            <w:r w:rsidRPr="00301EB0">
              <w:rPr>
                <w:bCs/>
                <w:color w:val="000000"/>
                <w:lang w:val="en-GB"/>
              </w:rPr>
              <w:t xml:space="preserve">Commence planning for a HANDS redesign for a follow-up phase, drawing on the findings and recommendations from this mid-term review, and any further learning from the outcomes of Phase 1 HANDS programme components. </w:t>
            </w:r>
            <w:r w:rsidRPr="00301EB0">
              <w:rPr>
                <w:b/>
                <w:bCs/>
                <w:i/>
                <w:color w:val="000000"/>
                <w:lang w:val="en-GB"/>
              </w:rPr>
              <w:t>High Priority</w:t>
            </w:r>
          </w:p>
          <w:p w14:paraId="6C666DAC" w14:textId="49A1D88D" w:rsidR="005B167B" w:rsidRPr="009318A8" w:rsidRDefault="005B167B" w:rsidP="005B167B">
            <w:pPr>
              <w:pStyle w:val="ListParagraph"/>
              <w:numPr>
                <w:ilvl w:val="0"/>
                <w:numId w:val="17"/>
              </w:numPr>
              <w:tabs>
                <w:tab w:val="clear" w:pos="567"/>
              </w:tabs>
              <w:spacing w:after="80"/>
              <w:ind w:left="714" w:hanging="357"/>
              <w:contextualSpacing w:val="0"/>
              <w:rPr>
                <w:b/>
                <w:bCs/>
                <w:i/>
                <w:color w:val="000000"/>
                <w:lang w:val="en-GB"/>
              </w:rPr>
            </w:pPr>
            <w:r>
              <w:rPr>
                <w:bCs/>
                <w:lang w:val="en-GB"/>
              </w:rPr>
              <w:t xml:space="preserve">Continue to engage in targeted policy dialogue with </w:t>
            </w:r>
            <w:r w:rsidR="00F57A6B">
              <w:rPr>
                <w:bCs/>
                <w:lang w:val="en-GB"/>
              </w:rPr>
              <w:t>the Government of Timor-Leste (</w:t>
            </w:r>
            <w:r>
              <w:rPr>
                <w:bCs/>
                <w:lang w:val="en-GB"/>
              </w:rPr>
              <w:t>GoTL</w:t>
            </w:r>
            <w:r w:rsidR="00F57A6B">
              <w:rPr>
                <w:bCs/>
                <w:lang w:val="en-GB"/>
              </w:rPr>
              <w:t>)</w:t>
            </w:r>
            <w:r>
              <w:rPr>
                <w:bCs/>
                <w:lang w:val="en-GB"/>
              </w:rPr>
              <w:t xml:space="preserve">, MEYS and other donors on options for increased funding to the education sector, and in particular increased funding to early childhood education. </w:t>
            </w:r>
            <w:r w:rsidRPr="00301EB0">
              <w:rPr>
                <w:b/>
                <w:bCs/>
                <w:i/>
                <w:color w:val="000000"/>
                <w:lang w:val="en-GB"/>
              </w:rPr>
              <w:t>Medium Priority</w:t>
            </w:r>
          </w:p>
          <w:p w14:paraId="633AAE92" w14:textId="2AA0D404" w:rsidR="00EF6C2C" w:rsidRPr="007343E0" w:rsidRDefault="00EF6C2C" w:rsidP="00E3596B">
            <w:pPr>
              <w:pStyle w:val="BodyText"/>
              <w:rPr>
                <w:rFonts w:asciiTheme="minorHAnsi" w:hAnsiTheme="minorHAnsi"/>
                <w:sz w:val="22"/>
                <w:szCs w:val="22"/>
              </w:rPr>
            </w:pPr>
          </w:p>
        </w:tc>
        <w:tc>
          <w:tcPr>
            <w:tcW w:w="879" w:type="pct"/>
            <w:tcMar>
              <w:top w:w="57" w:type="dxa"/>
              <w:left w:w="57" w:type="dxa"/>
              <w:bottom w:w="57" w:type="dxa"/>
              <w:right w:w="57" w:type="dxa"/>
            </w:tcMar>
          </w:tcPr>
          <w:p w14:paraId="2A93AA45" w14:textId="5B4C7817" w:rsidR="00ED76A3" w:rsidRDefault="00D93B6F" w:rsidP="00F45BF5">
            <w:pPr>
              <w:pStyle w:val="BodyText"/>
              <w:rPr>
                <w:rFonts w:asciiTheme="minorHAnsi" w:hAnsiTheme="minorHAnsi"/>
                <w:sz w:val="22"/>
                <w:szCs w:val="22"/>
              </w:rPr>
            </w:pPr>
            <w:r>
              <w:rPr>
                <w:rFonts w:asciiTheme="minorHAnsi" w:hAnsiTheme="minorHAnsi"/>
                <w:sz w:val="22"/>
                <w:szCs w:val="22"/>
              </w:rPr>
              <w:t xml:space="preserve">Partially </w:t>
            </w:r>
            <w:r w:rsidR="00EF6C2C">
              <w:rPr>
                <w:rFonts w:asciiTheme="minorHAnsi" w:hAnsiTheme="minorHAnsi"/>
                <w:sz w:val="22"/>
                <w:szCs w:val="22"/>
              </w:rPr>
              <w:t>Agree.</w:t>
            </w:r>
            <w:r w:rsidR="00ED76A3">
              <w:t xml:space="preserve"> </w:t>
            </w:r>
            <w:r w:rsidR="00911C9C" w:rsidRPr="00ED76A3">
              <w:rPr>
                <w:rFonts w:asciiTheme="minorHAnsi" w:hAnsiTheme="minorHAnsi"/>
                <w:sz w:val="22"/>
                <w:szCs w:val="22"/>
              </w:rPr>
              <w:t>Extension</w:t>
            </w:r>
            <w:r w:rsidR="00ED76A3" w:rsidRPr="00ED76A3">
              <w:rPr>
                <w:rFonts w:asciiTheme="minorHAnsi" w:hAnsiTheme="minorHAnsi"/>
                <w:sz w:val="22"/>
                <w:szCs w:val="22"/>
              </w:rPr>
              <w:t xml:space="preserve"> will be subject to internal discussion and financial approval with MFAT GDS.</w:t>
            </w:r>
          </w:p>
          <w:p w14:paraId="09D5733F" w14:textId="70984FA7" w:rsidR="00A96771" w:rsidRDefault="00EF6C2C" w:rsidP="00F45BF5">
            <w:pPr>
              <w:pStyle w:val="BodyText"/>
              <w:rPr>
                <w:rFonts w:asciiTheme="minorHAnsi" w:hAnsiTheme="minorHAnsi"/>
                <w:sz w:val="22"/>
                <w:szCs w:val="22"/>
              </w:rPr>
            </w:pPr>
            <w:r>
              <w:rPr>
                <w:rFonts w:asciiTheme="minorHAnsi" w:hAnsiTheme="minorHAnsi"/>
                <w:sz w:val="22"/>
                <w:szCs w:val="22"/>
              </w:rPr>
              <w:t xml:space="preserve">MFAT/New Zealand Embassy </w:t>
            </w:r>
            <w:r w:rsidR="00ED76A3">
              <w:rPr>
                <w:rFonts w:asciiTheme="minorHAnsi" w:hAnsiTheme="minorHAnsi"/>
                <w:sz w:val="22"/>
                <w:szCs w:val="22"/>
              </w:rPr>
              <w:t>will consider improvements in these areas</w:t>
            </w:r>
            <w:r w:rsidR="00A96771">
              <w:rPr>
                <w:rFonts w:asciiTheme="minorHAnsi" w:hAnsiTheme="minorHAnsi"/>
                <w:sz w:val="22"/>
                <w:szCs w:val="22"/>
              </w:rPr>
              <w:t>;</w:t>
            </w:r>
          </w:p>
          <w:p w14:paraId="7165A38C" w14:textId="14AF551B" w:rsidR="0071102F" w:rsidRDefault="00911C9C" w:rsidP="0071102F">
            <w:pPr>
              <w:pStyle w:val="BodyText"/>
              <w:numPr>
                <w:ilvl w:val="0"/>
                <w:numId w:val="26"/>
              </w:numPr>
              <w:tabs>
                <w:tab w:val="clear" w:pos="567"/>
                <w:tab w:val="left" w:pos="334"/>
              </w:tabs>
              <w:ind w:left="334" w:hanging="334"/>
              <w:rPr>
                <w:rFonts w:asciiTheme="minorHAnsi" w:hAnsiTheme="minorHAnsi"/>
                <w:sz w:val="22"/>
                <w:szCs w:val="22"/>
              </w:rPr>
            </w:pPr>
            <w:r>
              <w:rPr>
                <w:rFonts w:asciiTheme="minorHAnsi" w:hAnsiTheme="minorHAnsi"/>
                <w:sz w:val="22"/>
                <w:szCs w:val="22"/>
              </w:rPr>
              <w:t xml:space="preserve">MFAT would consider additional playgrounds </w:t>
            </w:r>
            <w:r w:rsidR="00545083" w:rsidRPr="00545083">
              <w:rPr>
                <w:rFonts w:asciiTheme="minorHAnsi" w:hAnsiTheme="minorHAnsi"/>
                <w:sz w:val="22"/>
                <w:szCs w:val="22"/>
              </w:rPr>
              <w:t>pending evaluation of the use and effectiveness of the playgrounds already constructed</w:t>
            </w:r>
            <w:r w:rsidR="004673D2">
              <w:rPr>
                <w:rFonts w:asciiTheme="minorHAnsi" w:hAnsiTheme="minorHAnsi"/>
                <w:sz w:val="22"/>
                <w:szCs w:val="22"/>
              </w:rPr>
              <w:t>.</w:t>
            </w:r>
            <w:r w:rsidR="00545083" w:rsidRPr="00545083" w:rsidDel="00E00249">
              <w:rPr>
                <w:rFonts w:asciiTheme="minorHAnsi" w:hAnsiTheme="minorHAnsi"/>
                <w:sz w:val="22"/>
                <w:szCs w:val="22"/>
              </w:rPr>
              <w:t xml:space="preserve"> </w:t>
            </w:r>
          </w:p>
          <w:p w14:paraId="633AAE93" w14:textId="76F008B3" w:rsidR="00EF6C2C" w:rsidRPr="007343E0" w:rsidRDefault="00E00249" w:rsidP="00911C9C">
            <w:pPr>
              <w:pStyle w:val="BodyText"/>
              <w:numPr>
                <w:ilvl w:val="0"/>
                <w:numId w:val="26"/>
              </w:numPr>
              <w:tabs>
                <w:tab w:val="clear" w:pos="567"/>
              </w:tabs>
              <w:ind w:left="368" w:hanging="317"/>
              <w:rPr>
                <w:rFonts w:asciiTheme="minorHAnsi" w:hAnsiTheme="minorHAnsi"/>
                <w:sz w:val="22"/>
                <w:szCs w:val="22"/>
              </w:rPr>
            </w:pPr>
            <w:r>
              <w:rPr>
                <w:rFonts w:asciiTheme="minorHAnsi" w:hAnsiTheme="minorHAnsi"/>
                <w:sz w:val="22"/>
                <w:szCs w:val="22"/>
              </w:rPr>
              <w:t xml:space="preserve">Provision of additional </w:t>
            </w:r>
            <w:r w:rsidR="007F055D">
              <w:rPr>
                <w:rFonts w:asciiTheme="minorHAnsi" w:hAnsiTheme="minorHAnsi"/>
                <w:sz w:val="22"/>
                <w:szCs w:val="22"/>
              </w:rPr>
              <w:t>l</w:t>
            </w:r>
            <w:r w:rsidR="00A96771">
              <w:rPr>
                <w:rFonts w:asciiTheme="minorHAnsi" w:hAnsiTheme="minorHAnsi"/>
                <w:sz w:val="22"/>
                <w:szCs w:val="22"/>
              </w:rPr>
              <w:t xml:space="preserve">earning materials, to top up all consumable learning materials. </w:t>
            </w:r>
          </w:p>
        </w:tc>
        <w:tc>
          <w:tcPr>
            <w:tcW w:w="786" w:type="pct"/>
          </w:tcPr>
          <w:p w14:paraId="633AAE94" w14:textId="3A2C56EE" w:rsidR="00EF6C2C" w:rsidRPr="007343E0" w:rsidRDefault="00EF6C2C" w:rsidP="00E3596B">
            <w:pPr>
              <w:pStyle w:val="BodyText"/>
              <w:rPr>
                <w:rFonts w:asciiTheme="minorHAnsi" w:hAnsiTheme="minorHAnsi"/>
                <w:sz w:val="22"/>
                <w:szCs w:val="22"/>
              </w:rPr>
            </w:pPr>
            <w:r>
              <w:rPr>
                <w:rFonts w:asciiTheme="minorHAnsi" w:hAnsiTheme="minorHAnsi"/>
                <w:sz w:val="22"/>
                <w:szCs w:val="22"/>
              </w:rPr>
              <w:t>MFAT/NZ Embassy at Post/HANDS Team</w:t>
            </w:r>
          </w:p>
        </w:tc>
        <w:tc>
          <w:tcPr>
            <w:tcW w:w="736" w:type="pct"/>
          </w:tcPr>
          <w:p w14:paraId="633AAE95" w14:textId="34CB301E" w:rsidR="00EF6C2C" w:rsidRPr="007343E0" w:rsidRDefault="00EF6C2C" w:rsidP="00E3596B">
            <w:pPr>
              <w:pStyle w:val="BodyText"/>
              <w:rPr>
                <w:rFonts w:asciiTheme="minorHAnsi" w:hAnsiTheme="minorHAnsi"/>
                <w:sz w:val="22"/>
                <w:szCs w:val="22"/>
              </w:rPr>
            </w:pPr>
            <w:r>
              <w:rPr>
                <w:rFonts w:asciiTheme="minorHAnsi" w:hAnsiTheme="minorHAnsi"/>
                <w:sz w:val="22"/>
                <w:szCs w:val="22"/>
              </w:rPr>
              <w:t>During the design of phase 2</w:t>
            </w:r>
          </w:p>
        </w:tc>
        <w:tc>
          <w:tcPr>
            <w:tcW w:w="588" w:type="pct"/>
          </w:tcPr>
          <w:p w14:paraId="633AAE96" w14:textId="77777777" w:rsidR="00EF6C2C" w:rsidRPr="007343E0" w:rsidRDefault="00EF6C2C" w:rsidP="00E3596B">
            <w:pPr>
              <w:pStyle w:val="BodyText"/>
              <w:rPr>
                <w:rFonts w:asciiTheme="minorHAnsi" w:hAnsiTheme="minorHAnsi"/>
                <w:sz w:val="22"/>
                <w:szCs w:val="22"/>
              </w:rPr>
            </w:pPr>
          </w:p>
        </w:tc>
      </w:tr>
      <w:tr w:rsidR="00F43CC4" w:rsidRPr="007343E0" w14:paraId="7F801115" w14:textId="77777777" w:rsidTr="002535E6">
        <w:trPr>
          <w:cantSplit/>
          <w:trHeight w:val="304"/>
        </w:trPr>
        <w:tc>
          <w:tcPr>
            <w:tcW w:w="210" w:type="pct"/>
          </w:tcPr>
          <w:p w14:paraId="051477FD" w14:textId="77777777" w:rsidR="00F43CC4" w:rsidRDefault="00F43CC4" w:rsidP="00E3596B">
            <w:pPr>
              <w:pStyle w:val="BodyText"/>
              <w:rPr>
                <w:rFonts w:asciiTheme="minorHAnsi" w:hAnsiTheme="minorHAnsi"/>
                <w:sz w:val="22"/>
                <w:szCs w:val="22"/>
              </w:rPr>
            </w:pPr>
          </w:p>
        </w:tc>
        <w:tc>
          <w:tcPr>
            <w:tcW w:w="1802" w:type="pct"/>
          </w:tcPr>
          <w:p w14:paraId="7D4BE1F9" w14:textId="77777777" w:rsidR="00F43CC4" w:rsidRPr="007343E0" w:rsidRDefault="00F43CC4" w:rsidP="00E3596B">
            <w:pPr>
              <w:pStyle w:val="BodyText"/>
              <w:rPr>
                <w:rFonts w:asciiTheme="minorHAnsi" w:hAnsiTheme="minorHAnsi"/>
                <w:sz w:val="22"/>
                <w:szCs w:val="22"/>
              </w:rPr>
            </w:pPr>
          </w:p>
        </w:tc>
        <w:tc>
          <w:tcPr>
            <w:tcW w:w="879" w:type="pct"/>
            <w:tcMar>
              <w:top w:w="57" w:type="dxa"/>
              <w:left w:w="57" w:type="dxa"/>
              <w:bottom w:w="57" w:type="dxa"/>
              <w:right w:w="57" w:type="dxa"/>
            </w:tcMar>
          </w:tcPr>
          <w:p w14:paraId="51AEDB81" w14:textId="66FA2F2E" w:rsidR="00F43CC4" w:rsidRDefault="00F43CC4" w:rsidP="0071102F">
            <w:pPr>
              <w:pStyle w:val="BodyText"/>
              <w:numPr>
                <w:ilvl w:val="0"/>
                <w:numId w:val="26"/>
              </w:numPr>
              <w:tabs>
                <w:tab w:val="clear" w:pos="567"/>
                <w:tab w:val="left" w:pos="334"/>
              </w:tabs>
              <w:ind w:left="334" w:hanging="283"/>
              <w:rPr>
                <w:rFonts w:asciiTheme="minorHAnsi" w:hAnsiTheme="minorHAnsi"/>
                <w:sz w:val="22"/>
                <w:szCs w:val="22"/>
              </w:rPr>
            </w:pPr>
            <w:r>
              <w:rPr>
                <w:rFonts w:asciiTheme="minorHAnsi" w:hAnsiTheme="minorHAnsi"/>
                <w:sz w:val="22"/>
                <w:szCs w:val="22"/>
              </w:rPr>
              <w:t>Teacher professional development</w:t>
            </w:r>
            <w:r w:rsidR="00D31AA2">
              <w:rPr>
                <w:rFonts w:asciiTheme="minorHAnsi" w:hAnsiTheme="minorHAnsi"/>
                <w:sz w:val="22"/>
                <w:szCs w:val="22"/>
              </w:rPr>
              <w:t xml:space="preserve"> (pre-service and in</w:t>
            </w:r>
            <w:r w:rsidR="00E00249">
              <w:rPr>
                <w:rFonts w:asciiTheme="minorHAnsi" w:hAnsiTheme="minorHAnsi"/>
                <w:sz w:val="22"/>
                <w:szCs w:val="22"/>
              </w:rPr>
              <w:t>-</w:t>
            </w:r>
            <w:r w:rsidR="00D31AA2">
              <w:rPr>
                <w:rFonts w:asciiTheme="minorHAnsi" w:hAnsiTheme="minorHAnsi"/>
                <w:sz w:val="22"/>
                <w:szCs w:val="22"/>
              </w:rPr>
              <w:t>service)</w:t>
            </w:r>
            <w:r>
              <w:rPr>
                <w:rFonts w:asciiTheme="minorHAnsi" w:hAnsiTheme="minorHAnsi"/>
                <w:sz w:val="22"/>
                <w:szCs w:val="22"/>
              </w:rPr>
              <w:t>. This will include</w:t>
            </w:r>
            <w:r w:rsidR="00E00249">
              <w:rPr>
                <w:rFonts w:asciiTheme="minorHAnsi" w:hAnsiTheme="minorHAnsi"/>
                <w:sz w:val="22"/>
                <w:szCs w:val="22"/>
              </w:rPr>
              <w:t xml:space="preserve"> some</w:t>
            </w:r>
            <w:r>
              <w:rPr>
                <w:rFonts w:asciiTheme="minorHAnsi" w:hAnsiTheme="minorHAnsi"/>
                <w:sz w:val="22"/>
                <w:szCs w:val="22"/>
              </w:rPr>
              <w:t xml:space="preserve"> curriculum development </w:t>
            </w:r>
            <w:r w:rsidR="00E00249">
              <w:rPr>
                <w:rFonts w:asciiTheme="minorHAnsi" w:hAnsiTheme="minorHAnsi"/>
                <w:sz w:val="22"/>
                <w:szCs w:val="22"/>
              </w:rPr>
              <w:t>(noting that this work is likely to</w:t>
            </w:r>
            <w:r>
              <w:rPr>
                <w:rFonts w:asciiTheme="minorHAnsi" w:hAnsiTheme="minorHAnsi"/>
                <w:sz w:val="22"/>
                <w:szCs w:val="22"/>
              </w:rPr>
              <w:t xml:space="preserve"> take 3 years to draft, test, approve and implement. This work will</w:t>
            </w:r>
            <w:r w:rsidR="00D31AA2">
              <w:rPr>
                <w:rFonts w:asciiTheme="minorHAnsi" w:hAnsiTheme="minorHAnsi"/>
                <w:sz w:val="22"/>
                <w:szCs w:val="22"/>
              </w:rPr>
              <w:t xml:space="preserve"> also rely on the INFORDEPE </w:t>
            </w:r>
            <w:r w:rsidR="00911C9C">
              <w:rPr>
                <w:rFonts w:asciiTheme="minorHAnsi" w:hAnsiTheme="minorHAnsi"/>
                <w:sz w:val="22"/>
                <w:szCs w:val="22"/>
              </w:rPr>
              <w:t>Institutional Assessment</w:t>
            </w:r>
            <w:r>
              <w:rPr>
                <w:rFonts w:asciiTheme="minorHAnsi" w:hAnsiTheme="minorHAnsi"/>
                <w:sz w:val="22"/>
                <w:szCs w:val="22"/>
              </w:rPr>
              <w:t>.</w:t>
            </w:r>
            <w:r w:rsidR="00E00249">
              <w:rPr>
                <w:rFonts w:asciiTheme="minorHAnsi" w:hAnsiTheme="minorHAnsi"/>
                <w:sz w:val="22"/>
                <w:szCs w:val="22"/>
              </w:rPr>
              <w:t>)</w:t>
            </w:r>
          </w:p>
          <w:p w14:paraId="63290F15" w14:textId="570DC01D" w:rsidR="00D31AA2" w:rsidRPr="00260EC5" w:rsidRDefault="00E00249" w:rsidP="0071102F">
            <w:pPr>
              <w:pStyle w:val="BodyText"/>
              <w:numPr>
                <w:ilvl w:val="0"/>
                <w:numId w:val="26"/>
              </w:numPr>
              <w:tabs>
                <w:tab w:val="clear" w:pos="567"/>
                <w:tab w:val="left" w:pos="334"/>
              </w:tabs>
              <w:ind w:left="334" w:hanging="283"/>
              <w:rPr>
                <w:rFonts w:asciiTheme="minorHAnsi" w:hAnsiTheme="minorHAnsi"/>
                <w:sz w:val="22"/>
                <w:szCs w:val="22"/>
              </w:rPr>
            </w:pPr>
            <w:r>
              <w:rPr>
                <w:rFonts w:asciiTheme="minorHAnsi" w:hAnsiTheme="minorHAnsi"/>
                <w:sz w:val="22"/>
                <w:szCs w:val="22"/>
              </w:rPr>
              <w:t>Continue to support</w:t>
            </w:r>
            <w:r w:rsidR="00D31AA2">
              <w:rPr>
                <w:rFonts w:asciiTheme="minorHAnsi" w:hAnsiTheme="minorHAnsi"/>
                <w:sz w:val="22"/>
                <w:szCs w:val="22"/>
              </w:rPr>
              <w:t xml:space="preserve"> the work </w:t>
            </w:r>
            <w:r>
              <w:rPr>
                <w:rFonts w:asciiTheme="minorHAnsi" w:hAnsiTheme="minorHAnsi"/>
                <w:sz w:val="22"/>
                <w:szCs w:val="22"/>
              </w:rPr>
              <w:t xml:space="preserve">of the </w:t>
            </w:r>
            <w:r w:rsidR="00D31AA2">
              <w:rPr>
                <w:rFonts w:asciiTheme="minorHAnsi" w:hAnsiTheme="minorHAnsi"/>
                <w:sz w:val="22"/>
                <w:szCs w:val="22"/>
              </w:rPr>
              <w:t>pre-school inspectors</w:t>
            </w:r>
            <w:r>
              <w:rPr>
                <w:rFonts w:asciiTheme="minorHAnsi" w:hAnsiTheme="minorHAnsi"/>
                <w:sz w:val="22"/>
                <w:szCs w:val="22"/>
              </w:rPr>
              <w:t xml:space="preserve"> to</w:t>
            </w:r>
            <w:r w:rsidR="00134399">
              <w:rPr>
                <w:rFonts w:asciiTheme="minorHAnsi" w:hAnsiTheme="minorHAnsi"/>
                <w:sz w:val="22"/>
                <w:szCs w:val="22"/>
              </w:rPr>
              <w:t xml:space="preserve"> collec</w:t>
            </w:r>
            <w:r>
              <w:rPr>
                <w:rFonts w:asciiTheme="minorHAnsi" w:hAnsiTheme="minorHAnsi"/>
                <w:sz w:val="22"/>
                <w:szCs w:val="22"/>
              </w:rPr>
              <w:t>t</w:t>
            </w:r>
            <w:r w:rsidR="00134399">
              <w:rPr>
                <w:rFonts w:asciiTheme="minorHAnsi" w:hAnsiTheme="minorHAnsi"/>
                <w:sz w:val="22"/>
                <w:szCs w:val="22"/>
              </w:rPr>
              <w:t xml:space="preserve"> information</w:t>
            </w:r>
            <w:r w:rsidR="00260EC5">
              <w:rPr>
                <w:rFonts w:asciiTheme="minorHAnsi" w:hAnsiTheme="minorHAnsi"/>
                <w:sz w:val="22"/>
                <w:szCs w:val="22"/>
              </w:rPr>
              <w:t xml:space="preserve"> for decision making process, e.g. school management, teachers management, etc.</w:t>
            </w:r>
            <w:r w:rsidR="00D31AA2">
              <w:rPr>
                <w:rFonts w:asciiTheme="minorHAnsi" w:hAnsiTheme="minorHAnsi"/>
                <w:sz w:val="22"/>
                <w:szCs w:val="22"/>
              </w:rPr>
              <w:t xml:space="preserve"> </w:t>
            </w:r>
          </w:p>
        </w:tc>
        <w:tc>
          <w:tcPr>
            <w:tcW w:w="786" w:type="pct"/>
          </w:tcPr>
          <w:p w14:paraId="39347BC3" w14:textId="77777777" w:rsidR="00F43CC4" w:rsidRDefault="00F43CC4" w:rsidP="00E3596B">
            <w:pPr>
              <w:pStyle w:val="BodyText"/>
              <w:rPr>
                <w:rFonts w:asciiTheme="minorHAnsi" w:hAnsiTheme="minorHAnsi"/>
                <w:sz w:val="22"/>
                <w:szCs w:val="22"/>
              </w:rPr>
            </w:pPr>
          </w:p>
        </w:tc>
        <w:tc>
          <w:tcPr>
            <w:tcW w:w="736" w:type="pct"/>
          </w:tcPr>
          <w:p w14:paraId="2D7CA73B" w14:textId="77777777" w:rsidR="00F43CC4" w:rsidRDefault="00F43CC4" w:rsidP="00E3596B">
            <w:pPr>
              <w:pStyle w:val="BodyText"/>
              <w:rPr>
                <w:rFonts w:asciiTheme="minorHAnsi" w:hAnsiTheme="minorHAnsi"/>
                <w:sz w:val="22"/>
                <w:szCs w:val="22"/>
              </w:rPr>
            </w:pPr>
          </w:p>
        </w:tc>
        <w:tc>
          <w:tcPr>
            <w:tcW w:w="588" w:type="pct"/>
          </w:tcPr>
          <w:p w14:paraId="22284F89" w14:textId="77777777" w:rsidR="00F43CC4" w:rsidRPr="007343E0" w:rsidRDefault="00F43CC4" w:rsidP="00E3596B">
            <w:pPr>
              <w:pStyle w:val="BodyText"/>
              <w:rPr>
                <w:rFonts w:asciiTheme="minorHAnsi" w:hAnsiTheme="minorHAnsi"/>
                <w:sz w:val="22"/>
                <w:szCs w:val="22"/>
              </w:rPr>
            </w:pPr>
          </w:p>
        </w:tc>
      </w:tr>
      <w:tr w:rsidR="00260EC5" w:rsidRPr="007343E0" w14:paraId="57723C2B" w14:textId="77777777" w:rsidTr="002535E6">
        <w:trPr>
          <w:cantSplit/>
          <w:trHeight w:val="304"/>
        </w:trPr>
        <w:tc>
          <w:tcPr>
            <w:tcW w:w="210" w:type="pct"/>
          </w:tcPr>
          <w:p w14:paraId="0CF31B64" w14:textId="77777777" w:rsidR="00260EC5" w:rsidRDefault="00260EC5" w:rsidP="00E3596B">
            <w:pPr>
              <w:pStyle w:val="BodyText"/>
              <w:rPr>
                <w:rFonts w:asciiTheme="minorHAnsi" w:hAnsiTheme="minorHAnsi"/>
                <w:sz w:val="22"/>
                <w:szCs w:val="22"/>
              </w:rPr>
            </w:pPr>
          </w:p>
        </w:tc>
        <w:tc>
          <w:tcPr>
            <w:tcW w:w="1802" w:type="pct"/>
          </w:tcPr>
          <w:p w14:paraId="656E773C" w14:textId="77777777" w:rsidR="00260EC5" w:rsidRPr="007343E0" w:rsidRDefault="00260EC5" w:rsidP="00E3596B">
            <w:pPr>
              <w:pStyle w:val="BodyText"/>
              <w:rPr>
                <w:rFonts w:asciiTheme="minorHAnsi" w:hAnsiTheme="minorHAnsi"/>
                <w:sz w:val="22"/>
                <w:szCs w:val="22"/>
              </w:rPr>
            </w:pPr>
          </w:p>
        </w:tc>
        <w:tc>
          <w:tcPr>
            <w:tcW w:w="879" w:type="pct"/>
            <w:tcMar>
              <w:top w:w="57" w:type="dxa"/>
              <w:left w:w="57" w:type="dxa"/>
              <w:bottom w:w="57" w:type="dxa"/>
              <w:right w:w="57" w:type="dxa"/>
            </w:tcMar>
          </w:tcPr>
          <w:p w14:paraId="59E12392" w14:textId="2975408B" w:rsidR="00260EC5" w:rsidRDefault="00260EC5" w:rsidP="0071102F">
            <w:pPr>
              <w:pStyle w:val="BodyText"/>
              <w:numPr>
                <w:ilvl w:val="0"/>
                <w:numId w:val="26"/>
              </w:numPr>
              <w:tabs>
                <w:tab w:val="clear" w:pos="567"/>
                <w:tab w:val="left" w:pos="334"/>
              </w:tabs>
              <w:ind w:left="334"/>
              <w:rPr>
                <w:rFonts w:asciiTheme="minorHAnsi" w:hAnsiTheme="minorHAnsi"/>
                <w:sz w:val="22"/>
                <w:szCs w:val="22"/>
              </w:rPr>
            </w:pPr>
            <w:r w:rsidRPr="00260EC5">
              <w:rPr>
                <w:rFonts w:asciiTheme="minorHAnsi" w:hAnsiTheme="minorHAnsi"/>
                <w:sz w:val="22"/>
                <w:szCs w:val="22"/>
              </w:rPr>
              <w:t>Pre-School Management that also include parental engagement as part of the pilot during the extension to allow for possible roll-out during HANDS Phase II</w:t>
            </w:r>
            <w:r>
              <w:rPr>
                <w:rFonts w:asciiTheme="minorHAnsi" w:hAnsiTheme="minorHAnsi"/>
                <w:sz w:val="22"/>
                <w:szCs w:val="22"/>
              </w:rPr>
              <w:t xml:space="preserve"> implementation.</w:t>
            </w:r>
          </w:p>
        </w:tc>
        <w:tc>
          <w:tcPr>
            <w:tcW w:w="786" w:type="pct"/>
          </w:tcPr>
          <w:p w14:paraId="2D1E6BA9" w14:textId="77777777" w:rsidR="00260EC5" w:rsidRDefault="00260EC5" w:rsidP="00E3596B">
            <w:pPr>
              <w:pStyle w:val="BodyText"/>
              <w:rPr>
                <w:rFonts w:asciiTheme="minorHAnsi" w:hAnsiTheme="minorHAnsi"/>
                <w:sz w:val="22"/>
                <w:szCs w:val="22"/>
              </w:rPr>
            </w:pPr>
          </w:p>
        </w:tc>
        <w:tc>
          <w:tcPr>
            <w:tcW w:w="736" w:type="pct"/>
          </w:tcPr>
          <w:p w14:paraId="03150126" w14:textId="77777777" w:rsidR="00260EC5" w:rsidRDefault="00260EC5" w:rsidP="00E3596B">
            <w:pPr>
              <w:pStyle w:val="BodyText"/>
              <w:rPr>
                <w:rFonts w:asciiTheme="minorHAnsi" w:hAnsiTheme="minorHAnsi"/>
                <w:sz w:val="22"/>
                <w:szCs w:val="22"/>
              </w:rPr>
            </w:pPr>
          </w:p>
        </w:tc>
        <w:tc>
          <w:tcPr>
            <w:tcW w:w="588" w:type="pct"/>
          </w:tcPr>
          <w:p w14:paraId="57D9BE9C" w14:textId="77777777" w:rsidR="00260EC5" w:rsidRPr="007343E0" w:rsidRDefault="00260EC5" w:rsidP="00E3596B">
            <w:pPr>
              <w:pStyle w:val="BodyText"/>
              <w:rPr>
                <w:rFonts w:asciiTheme="minorHAnsi" w:hAnsiTheme="minorHAnsi"/>
                <w:sz w:val="22"/>
                <w:szCs w:val="22"/>
              </w:rPr>
            </w:pPr>
          </w:p>
        </w:tc>
      </w:tr>
      <w:tr w:rsidR="00EF6C2C" w:rsidRPr="00911C9C" w14:paraId="633AAE9D" w14:textId="77777777" w:rsidTr="002535E6">
        <w:trPr>
          <w:cantSplit/>
          <w:trHeight w:val="304"/>
        </w:trPr>
        <w:tc>
          <w:tcPr>
            <w:tcW w:w="210" w:type="pct"/>
          </w:tcPr>
          <w:p w14:paraId="73EE2100" w14:textId="447A3C69" w:rsidR="00EF6C2C" w:rsidRPr="00F67E93" w:rsidRDefault="002D37A5" w:rsidP="00E3596B">
            <w:pPr>
              <w:pStyle w:val="BodyText"/>
              <w:rPr>
                <w:rFonts w:asciiTheme="minorHAnsi" w:hAnsiTheme="minorHAnsi"/>
                <w:szCs w:val="22"/>
              </w:rPr>
            </w:pPr>
            <w:r w:rsidRPr="00F67E93">
              <w:rPr>
                <w:rFonts w:asciiTheme="minorHAnsi" w:hAnsiTheme="minorHAnsi"/>
                <w:szCs w:val="22"/>
              </w:rPr>
              <w:lastRenderedPageBreak/>
              <w:t xml:space="preserve">2. </w:t>
            </w:r>
          </w:p>
        </w:tc>
        <w:tc>
          <w:tcPr>
            <w:tcW w:w="1802" w:type="pct"/>
          </w:tcPr>
          <w:p w14:paraId="1CFFD023" w14:textId="0736C0DE" w:rsidR="00EF6C2C" w:rsidRPr="00911C9C" w:rsidRDefault="00EF6C2C" w:rsidP="00E3596B">
            <w:pPr>
              <w:pStyle w:val="BodyText"/>
              <w:rPr>
                <w:rFonts w:asciiTheme="minorHAnsi" w:hAnsiTheme="minorHAnsi" w:cstheme="minorHAnsi"/>
                <w:sz w:val="22"/>
                <w:szCs w:val="22"/>
              </w:rPr>
            </w:pPr>
            <w:r w:rsidRPr="00911C9C">
              <w:rPr>
                <w:rFonts w:asciiTheme="minorHAnsi" w:hAnsiTheme="minorHAnsi" w:cstheme="minorHAnsi"/>
                <w:sz w:val="22"/>
                <w:szCs w:val="22"/>
              </w:rPr>
              <w:t>The New Zealand Embassy and HANDS programme to work with other partners to support MEYS development of an accessible and affordable model early childhood education</w:t>
            </w:r>
            <w:r w:rsidR="005B167B" w:rsidRPr="00911C9C">
              <w:rPr>
                <w:rFonts w:asciiTheme="minorHAnsi" w:hAnsiTheme="minorHAnsi" w:cstheme="minorHAnsi"/>
                <w:sz w:val="22"/>
                <w:szCs w:val="22"/>
              </w:rPr>
              <w:t>.</w:t>
            </w:r>
          </w:p>
          <w:p w14:paraId="7AF64F0C" w14:textId="25AFFA03" w:rsidR="005B167B" w:rsidRPr="00911C9C" w:rsidRDefault="005B167B" w:rsidP="005B167B">
            <w:pPr>
              <w:pStyle w:val="ListParagraph"/>
              <w:numPr>
                <w:ilvl w:val="0"/>
                <w:numId w:val="18"/>
              </w:numPr>
              <w:tabs>
                <w:tab w:val="clear" w:pos="567"/>
              </w:tabs>
              <w:spacing w:after="80"/>
              <w:ind w:left="714" w:hanging="357"/>
              <w:contextualSpacing w:val="0"/>
              <w:rPr>
                <w:rFonts w:asciiTheme="minorHAnsi" w:hAnsiTheme="minorHAnsi" w:cstheme="minorHAnsi"/>
                <w:bCs/>
                <w:sz w:val="22"/>
                <w:lang w:val="en-GB"/>
              </w:rPr>
            </w:pPr>
            <w:r w:rsidRPr="00911C9C">
              <w:rPr>
                <w:rFonts w:asciiTheme="minorHAnsi" w:hAnsiTheme="minorHAnsi" w:cstheme="minorHAnsi"/>
                <w:bCs/>
                <w:sz w:val="22"/>
                <w:lang w:val="en-GB"/>
              </w:rPr>
              <w:t xml:space="preserve">HANDS programme partners (Grow HR, UNICEF and </w:t>
            </w:r>
            <w:r w:rsidR="0046768D" w:rsidRPr="00911C9C">
              <w:rPr>
                <w:rFonts w:asciiTheme="minorHAnsi" w:hAnsiTheme="minorHAnsi" w:cstheme="minorHAnsi"/>
                <w:bCs/>
                <w:sz w:val="22"/>
                <w:lang w:val="en-GB"/>
              </w:rPr>
              <w:t>the World Bank</w:t>
            </w:r>
            <w:r w:rsidRPr="00911C9C">
              <w:rPr>
                <w:rFonts w:asciiTheme="minorHAnsi" w:hAnsiTheme="minorHAnsi" w:cstheme="minorHAnsi"/>
                <w:bCs/>
                <w:sz w:val="22"/>
                <w:lang w:val="en-GB"/>
              </w:rPr>
              <w:t xml:space="preserve">) </w:t>
            </w:r>
            <w:r w:rsidR="0046768D" w:rsidRPr="00911C9C">
              <w:rPr>
                <w:rFonts w:asciiTheme="minorHAnsi" w:hAnsiTheme="minorHAnsi" w:cstheme="minorHAnsi"/>
                <w:bCs/>
                <w:sz w:val="22"/>
                <w:lang w:val="en-GB"/>
              </w:rPr>
              <w:t xml:space="preserve">collaborate </w:t>
            </w:r>
            <w:r w:rsidRPr="00911C9C">
              <w:rPr>
                <w:rFonts w:asciiTheme="minorHAnsi" w:hAnsiTheme="minorHAnsi" w:cstheme="minorHAnsi"/>
                <w:bCs/>
                <w:sz w:val="22"/>
                <w:lang w:val="en-GB"/>
              </w:rPr>
              <w:t xml:space="preserve">with MEYS to develop an agreed process, to identify and assess affordable options to </w:t>
            </w:r>
            <w:r w:rsidRPr="00911C9C">
              <w:rPr>
                <w:rFonts w:asciiTheme="minorHAnsi" w:hAnsiTheme="minorHAnsi" w:cstheme="minorHAnsi"/>
                <w:sz w:val="22"/>
              </w:rPr>
              <w:t xml:space="preserve">deliver early child education in the context of </w:t>
            </w:r>
            <w:r w:rsidR="0046768D" w:rsidRPr="00911C9C">
              <w:rPr>
                <w:rFonts w:asciiTheme="minorHAnsi" w:hAnsiTheme="minorHAnsi" w:cstheme="minorHAnsi"/>
                <w:sz w:val="22"/>
              </w:rPr>
              <w:t>Timor-Leste</w:t>
            </w:r>
            <w:r w:rsidRPr="00911C9C">
              <w:rPr>
                <w:rFonts w:asciiTheme="minorHAnsi" w:hAnsiTheme="minorHAnsi" w:cstheme="minorHAnsi"/>
                <w:sz w:val="22"/>
              </w:rPr>
              <w:t xml:space="preserve">. </w:t>
            </w:r>
            <w:r w:rsidRPr="00911C9C">
              <w:rPr>
                <w:rFonts w:asciiTheme="minorHAnsi" w:hAnsiTheme="minorHAnsi" w:cstheme="minorHAnsi"/>
                <w:b/>
                <w:bCs/>
                <w:i/>
                <w:sz w:val="22"/>
                <w:lang w:val="en-GB"/>
              </w:rPr>
              <w:t>High Priority</w:t>
            </w:r>
          </w:p>
          <w:p w14:paraId="564370BA" w14:textId="77777777" w:rsidR="005B167B" w:rsidRPr="00911C9C" w:rsidRDefault="005B167B" w:rsidP="005B167B">
            <w:pPr>
              <w:pStyle w:val="ListParagraph"/>
              <w:numPr>
                <w:ilvl w:val="0"/>
                <w:numId w:val="18"/>
              </w:numPr>
              <w:tabs>
                <w:tab w:val="clear" w:pos="567"/>
              </w:tabs>
              <w:spacing w:after="80"/>
              <w:ind w:left="714" w:hanging="357"/>
              <w:contextualSpacing w:val="0"/>
              <w:rPr>
                <w:rFonts w:asciiTheme="minorHAnsi" w:hAnsiTheme="minorHAnsi" w:cstheme="minorHAnsi"/>
                <w:bCs/>
                <w:sz w:val="22"/>
                <w:lang w:val="en-GB"/>
              </w:rPr>
            </w:pPr>
            <w:r w:rsidRPr="00911C9C">
              <w:rPr>
                <w:rFonts w:asciiTheme="minorHAnsi" w:hAnsiTheme="minorHAnsi" w:cstheme="minorHAnsi"/>
                <w:bCs/>
                <w:sz w:val="22"/>
                <w:lang w:val="en-GB"/>
              </w:rPr>
              <w:t xml:space="preserve">With UNICEF, review the design and implementation approach of the community pre-schools programme to ensure that relevant information required for policy decisions on an affordable model is being collected, or able to be collected. </w:t>
            </w:r>
            <w:r w:rsidRPr="00911C9C">
              <w:rPr>
                <w:rFonts w:asciiTheme="minorHAnsi" w:hAnsiTheme="minorHAnsi" w:cstheme="minorHAnsi"/>
                <w:b/>
                <w:bCs/>
                <w:i/>
                <w:sz w:val="22"/>
                <w:lang w:val="en-GB"/>
              </w:rPr>
              <w:t>High Priority</w:t>
            </w:r>
            <w:r w:rsidRPr="00911C9C">
              <w:rPr>
                <w:rFonts w:asciiTheme="minorHAnsi" w:hAnsiTheme="minorHAnsi" w:cstheme="minorHAnsi"/>
                <w:bCs/>
                <w:i/>
                <w:sz w:val="22"/>
                <w:lang w:val="en-GB"/>
              </w:rPr>
              <w:t xml:space="preserve"> </w:t>
            </w:r>
          </w:p>
          <w:p w14:paraId="633AAE98" w14:textId="08C1087F" w:rsidR="005B167B" w:rsidRPr="00911C9C" w:rsidRDefault="005B167B" w:rsidP="00E3596B">
            <w:pPr>
              <w:pStyle w:val="ListParagraph"/>
              <w:numPr>
                <w:ilvl w:val="0"/>
                <w:numId w:val="18"/>
              </w:numPr>
              <w:tabs>
                <w:tab w:val="clear" w:pos="567"/>
              </w:tabs>
              <w:spacing w:after="80"/>
              <w:ind w:left="714" w:hanging="357"/>
              <w:contextualSpacing w:val="0"/>
              <w:rPr>
                <w:rFonts w:asciiTheme="minorHAnsi" w:hAnsiTheme="minorHAnsi" w:cstheme="minorHAnsi"/>
                <w:sz w:val="22"/>
                <w:szCs w:val="22"/>
              </w:rPr>
            </w:pPr>
            <w:r w:rsidRPr="00911C9C">
              <w:rPr>
                <w:rFonts w:asciiTheme="minorHAnsi" w:hAnsiTheme="minorHAnsi" w:cstheme="minorHAnsi"/>
                <w:bCs/>
                <w:sz w:val="22"/>
                <w:lang w:val="en-GB"/>
              </w:rPr>
              <w:t>UNICEF and MEYS (with support from the HANDS programme) develop a comparative costing of the options to enable MEYS to identify an affordable model to deliver pre-schools services</w:t>
            </w:r>
            <w:r w:rsidR="000B07C1" w:rsidRPr="00911C9C">
              <w:rPr>
                <w:rFonts w:asciiTheme="minorHAnsi" w:hAnsiTheme="minorHAnsi" w:cstheme="minorHAnsi"/>
                <w:bCs/>
                <w:sz w:val="22"/>
                <w:lang w:val="en-GB"/>
              </w:rPr>
              <w:t>,</w:t>
            </w:r>
            <w:r w:rsidRPr="00911C9C">
              <w:rPr>
                <w:rFonts w:asciiTheme="minorHAnsi" w:hAnsiTheme="minorHAnsi" w:cstheme="minorHAnsi"/>
                <w:bCs/>
                <w:sz w:val="22"/>
                <w:lang w:val="en-GB"/>
              </w:rPr>
              <w:t xml:space="preserve"> including teacher qualifications and professional development. Options include the formal model, and the formal and community pre-school model combined. This model should demonstrate costs by percentage of 3-5 years olds accessing, and potentially an option that focuses </w:t>
            </w:r>
            <w:r w:rsidR="00D17246" w:rsidRPr="00911C9C">
              <w:rPr>
                <w:rFonts w:asciiTheme="minorHAnsi" w:hAnsiTheme="minorHAnsi" w:cstheme="minorHAnsi"/>
                <w:bCs/>
                <w:sz w:val="22"/>
                <w:lang w:val="en-GB"/>
              </w:rPr>
              <w:t>o</w:t>
            </w:r>
            <w:r w:rsidRPr="00911C9C">
              <w:rPr>
                <w:rFonts w:asciiTheme="minorHAnsi" w:hAnsiTheme="minorHAnsi" w:cstheme="minorHAnsi"/>
                <w:bCs/>
                <w:sz w:val="22"/>
                <w:lang w:val="en-GB"/>
              </w:rPr>
              <w:t xml:space="preserve">n prioritising 5-year olds. </w:t>
            </w:r>
            <w:r w:rsidRPr="00911C9C">
              <w:rPr>
                <w:rFonts w:asciiTheme="minorHAnsi" w:hAnsiTheme="minorHAnsi" w:cstheme="minorHAnsi"/>
                <w:b/>
                <w:bCs/>
                <w:i/>
                <w:sz w:val="22"/>
                <w:lang w:val="en-GB"/>
              </w:rPr>
              <w:t>High Priority</w:t>
            </w:r>
            <w:r w:rsidR="005A45FA" w:rsidRPr="00911C9C">
              <w:rPr>
                <w:rFonts w:asciiTheme="minorHAnsi" w:hAnsiTheme="minorHAnsi" w:cstheme="minorHAnsi"/>
                <w:b/>
                <w:bCs/>
                <w:i/>
                <w:sz w:val="22"/>
                <w:lang w:val="en-GB"/>
              </w:rPr>
              <w:t xml:space="preserve"> </w:t>
            </w:r>
          </w:p>
        </w:tc>
        <w:tc>
          <w:tcPr>
            <w:tcW w:w="879" w:type="pct"/>
            <w:tcMar>
              <w:top w:w="57" w:type="dxa"/>
              <w:left w:w="57" w:type="dxa"/>
              <w:bottom w:w="57" w:type="dxa"/>
              <w:right w:w="57" w:type="dxa"/>
            </w:tcMar>
          </w:tcPr>
          <w:p w14:paraId="7F6B765F" w14:textId="1F8750A9" w:rsidR="00EF6C2C" w:rsidRPr="00911C9C" w:rsidRDefault="00EF6C2C" w:rsidP="00E3596B">
            <w:pPr>
              <w:pStyle w:val="BodyText"/>
              <w:rPr>
                <w:rFonts w:asciiTheme="minorHAnsi" w:hAnsiTheme="minorHAnsi"/>
                <w:sz w:val="22"/>
                <w:szCs w:val="22"/>
              </w:rPr>
            </w:pPr>
            <w:r w:rsidRPr="00911C9C">
              <w:rPr>
                <w:rFonts w:asciiTheme="minorHAnsi" w:hAnsiTheme="minorHAnsi"/>
                <w:sz w:val="22"/>
                <w:szCs w:val="22"/>
              </w:rPr>
              <w:t xml:space="preserve">Agree. MFAT/NZ Embassy and HANDS Team will work closely with other partners to ensure that an accessible and affordable model is developed </w:t>
            </w:r>
            <w:r w:rsidR="00E00249" w:rsidRPr="00911C9C">
              <w:rPr>
                <w:rFonts w:asciiTheme="minorHAnsi" w:hAnsiTheme="minorHAnsi"/>
                <w:sz w:val="22"/>
                <w:szCs w:val="22"/>
              </w:rPr>
              <w:t>for consideration by MoEYS</w:t>
            </w:r>
            <w:r w:rsidRPr="00911C9C">
              <w:rPr>
                <w:rFonts w:asciiTheme="minorHAnsi" w:hAnsiTheme="minorHAnsi"/>
                <w:sz w:val="22"/>
                <w:szCs w:val="22"/>
              </w:rPr>
              <w:t>.</w:t>
            </w:r>
            <w:r w:rsidR="00EF7DB2" w:rsidRPr="00911C9C">
              <w:rPr>
                <w:rFonts w:asciiTheme="minorHAnsi" w:hAnsiTheme="minorHAnsi"/>
                <w:sz w:val="22"/>
                <w:szCs w:val="22"/>
              </w:rPr>
              <w:t xml:space="preserve"> This will include </w:t>
            </w:r>
            <w:r w:rsidR="00F67E93" w:rsidRPr="00911C9C">
              <w:rPr>
                <w:rFonts w:asciiTheme="minorHAnsi" w:hAnsiTheme="minorHAnsi"/>
                <w:sz w:val="22"/>
                <w:szCs w:val="22"/>
              </w:rPr>
              <w:t>HANDS and</w:t>
            </w:r>
            <w:r w:rsidR="00EF7DB2" w:rsidRPr="00911C9C">
              <w:rPr>
                <w:rFonts w:asciiTheme="minorHAnsi" w:hAnsiTheme="minorHAnsi"/>
                <w:sz w:val="22"/>
                <w:szCs w:val="22"/>
              </w:rPr>
              <w:t xml:space="preserve"> UNICEF </w:t>
            </w:r>
            <w:r w:rsidR="00E00249" w:rsidRPr="00911C9C">
              <w:rPr>
                <w:rFonts w:asciiTheme="minorHAnsi" w:hAnsiTheme="minorHAnsi"/>
                <w:sz w:val="22"/>
                <w:szCs w:val="22"/>
              </w:rPr>
              <w:t xml:space="preserve">working together to provide MoEYS with costed </w:t>
            </w:r>
            <w:r w:rsidR="00EF7DB2" w:rsidRPr="00911C9C">
              <w:rPr>
                <w:rFonts w:asciiTheme="minorHAnsi" w:hAnsiTheme="minorHAnsi"/>
                <w:sz w:val="22"/>
                <w:szCs w:val="22"/>
              </w:rPr>
              <w:t xml:space="preserve">options of </w:t>
            </w:r>
            <w:r w:rsidR="00E00249" w:rsidRPr="00911C9C">
              <w:rPr>
                <w:rFonts w:asciiTheme="minorHAnsi" w:hAnsiTheme="minorHAnsi"/>
                <w:sz w:val="22"/>
                <w:szCs w:val="22"/>
              </w:rPr>
              <w:t xml:space="preserve">different </w:t>
            </w:r>
            <w:r w:rsidR="00EF7DB2" w:rsidRPr="00911C9C">
              <w:rPr>
                <w:rFonts w:asciiTheme="minorHAnsi" w:hAnsiTheme="minorHAnsi"/>
                <w:sz w:val="22"/>
                <w:szCs w:val="22"/>
              </w:rPr>
              <w:t xml:space="preserve">Pre-School model that </w:t>
            </w:r>
            <w:r w:rsidR="00E00249" w:rsidRPr="00911C9C">
              <w:rPr>
                <w:rFonts w:asciiTheme="minorHAnsi" w:hAnsiTheme="minorHAnsi"/>
                <w:sz w:val="22"/>
                <w:szCs w:val="22"/>
              </w:rPr>
              <w:t xml:space="preserve">may be lower cost than public </w:t>
            </w:r>
            <w:r w:rsidR="0071102F" w:rsidRPr="00911C9C">
              <w:rPr>
                <w:rFonts w:asciiTheme="minorHAnsi" w:hAnsiTheme="minorHAnsi"/>
                <w:sz w:val="22"/>
                <w:szCs w:val="22"/>
              </w:rPr>
              <w:t>pre-schools</w:t>
            </w:r>
            <w:r w:rsidR="00E00249" w:rsidRPr="00911C9C">
              <w:rPr>
                <w:rFonts w:asciiTheme="minorHAnsi" w:hAnsiTheme="minorHAnsi"/>
                <w:sz w:val="22"/>
                <w:szCs w:val="22"/>
              </w:rPr>
              <w:t xml:space="preserve"> </w:t>
            </w:r>
            <w:r w:rsidR="00EF7DB2" w:rsidRPr="00911C9C">
              <w:rPr>
                <w:rFonts w:asciiTheme="minorHAnsi" w:hAnsiTheme="minorHAnsi"/>
                <w:sz w:val="22"/>
                <w:szCs w:val="22"/>
              </w:rPr>
              <w:t xml:space="preserve">but ensure the delivery of quality </w:t>
            </w:r>
            <w:r w:rsidR="00E00249" w:rsidRPr="00911C9C">
              <w:rPr>
                <w:rFonts w:asciiTheme="minorHAnsi" w:hAnsiTheme="minorHAnsi"/>
                <w:sz w:val="22"/>
                <w:szCs w:val="22"/>
              </w:rPr>
              <w:t>ECE</w:t>
            </w:r>
            <w:r w:rsidR="00EF7DB2" w:rsidRPr="00911C9C">
              <w:rPr>
                <w:rFonts w:asciiTheme="minorHAnsi" w:hAnsiTheme="minorHAnsi"/>
                <w:sz w:val="22"/>
                <w:szCs w:val="22"/>
              </w:rPr>
              <w:t xml:space="preserve"> as well. </w:t>
            </w:r>
          </w:p>
          <w:p w14:paraId="633AAE99" w14:textId="088D9AEA" w:rsidR="00EF7DB2" w:rsidRPr="00911C9C" w:rsidRDefault="00EF7DB2" w:rsidP="00E3596B">
            <w:pPr>
              <w:pStyle w:val="BodyText"/>
              <w:rPr>
                <w:rFonts w:asciiTheme="minorHAnsi" w:hAnsiTheme="minorHAnsi"/>
                <w:sz w:val="22"/>
                <w:szCs w:val="22"/>
              </w:rPr>
            </w:pPr>
          </w:p>
        </w:tc>
        <w:tc>
          <w:tcPr>
            <w:tcW w:w="786" w:type="pct"/>
          </w:tcPr>
          <w:p w14:paraId="633AAE9A" w14:textId="096EF47E" w:rsidR="00EF6C2C" w:rsidRPr="00911C9C" w:rsidRDefault="00EF6C2C" w:rsidP="00DD5CE4">
            <w:pPr>
              <w:pStyle w:val="BodyText"/>
              <w:rPr>
                <w:rFonts w:asciiTheme="minorHAnsi" w:hAnsiTheme="minorHAnsi"/>
                <w:sz w:val="22"/>
                <w:szCs w:val="22"/>
              </w:rPr>
            </w:pPr>
            <w:r w:rsidRPr="00911C9C">
              <w:rPr>
                <w:rFonts w:asciiTheme="minorHAnsi" w:hAnsiTheme="minorHAnsi"/>
                <w:sz w:val="22"/>
                <w:szCs w:val="22"/>
              </w:rPr>
              <w:t>MFAT/NZ Embassy at Post/HANDS Team</w:t>
            </w:r>
          </w:p>
        </w:tc>
        <w:tc>
          <w:tcPr>
            <w:tcW w:w="736" w:type="pct"/>
          </w:tcPr>
          <w:p w14:paraId="633AAE9B" w14:textId="5F80A52F" w:rsidR="00EF6C2C" w:rsidRPr="00911C9C" w:rsidRDefault="00EF6C2C" w:rsidP="00E3596B">
            <w:pPr>
              <w:pStyle w:val="BodyText"/>
              <w:rPr>
                <w:rFonts w:asciiTheme="minorHAnsi" w:hAnsiTheme="minorHAnsi"/>
                <w:sz w:val="22"/>
                <w:szCs w:val="22"/>
              </w:rPr>
            </w:pPr>
            <w:r w:rsidRPr="00911C9C">
              <w:rPr>
                <w:rFonts w:asciiTheme="minorHAnsi" w:hAnsiTheme="minorHAnsi"/>
                <w:sz w:val="22"/>
                <w:szCs w:val="22"/>
              </w:rPr>
              <w:t xml:space="preserve">During the implementation of HANDS current phase. </w:t>
            </w:r>
            <w:r w:rsidR="00D17246" w:rsidRPr="00911C9C">
              <w:rPr>
                <w:rFonts w:asciiTheme="minorHAnsi" w:hAnsiTheme="minorHAnsi"/>
                <w:sz w:val="22"/>
                <w:szCs w:val="22"/>
              </w:rPr>
              <w:t>Will also be considered for new phase as appropriate.</w:t>
            </w:r>
          </w:p>
        </w:tc>
        <w:tc>
          <w:tcPr>
            <w:tcW w:w="588" w:type="pct"/>
          </w:tcPr>
          <w:p w14:paraId="633AAE9C" w14:textId="77777777" w:rsidR="00EF6C2C" w:rsidRPr="00911C9C" w:rsidRDefault="00EF6C2C" w:rsidP="00E3596B">
            <w:pPr>
              <w:pStyle w:val="BodyText"/>
              <w:rPr>
                <w:rFonts w:asciiTheme="minorHAnsi" w:hAnsiTheme="minorHAnsi"/>
                <w:sz w:val="22"/>
                <w:szCs w:val="22"/>
              </w:rPr>
            </w:pPr>
          </w:p>
        </w:tc>
      </w:tr>
      <w:tr w:rsidR="002D37A5" w:rsidRPr="002D324A" w14:paraId="3FBCD252" w14:textId="77777777" w:rsidTr="002535E6">
        <w:trPr>
          <w:cantSplit/>
          <w:trHeight w:val="7732"/>
        </w:trPr>
        <w:tc>
          <w:tcPr>
            <w:tcW w:w="210" w:type="pct"/>
          </w:tcPr>
          <w:p w14:paraId="3023BABD" w14:textId="58A925BA" w:rsidR="002D37A5" w:rsidRPr="002D324A" w:rsidRDefault="002D37A5" w:rsidP="00E3596B">
            <w:pPr>
              <w:pStyle w:val="BodyText"/>
              <w:rPr>
                <w:rFonts w:asciiTheme="minorHAnsi" w:hAnsiTheme="minorHAnsi" w:cstheme="minorHAnsi"/>
                <w:sz w:val="22"/>
                <w:szCs w:val="20"/>
              </w:rPr>
            </w:pPr>
            <w:r w:rsidRPr="002D324A">
              <w:rPr>
                <w:rFonts w:asciiTheme="minorHAnsi" w:hAnsiTheme="minorHAnsi" w:cstheme="minorHAnsi"/>
                <w:sz w:val="22"/>
                <w:szCs w:val="20"/>
              </w:rPr>
              <w:lastRenderedPageBreak/>
              <w:t>3</w:t>
            </w:r>
          </w:p>
        </w:tc>
        <w:tc>
          <w:tcPr>
            <w:tcW w:w="1802" w:type="pct"/>
          </w:tcPr>
          <w:p w14:paraId="3EA68BF2" w14:textId="77777777" w:rsidR="002D37A5" w:rsidRPr="002D324A" w:rsidRDefault="002D37A5" w:rsidP="00E3596B">
            <w:pPr>
              <w:pStyle w:val="BodyText"/>
              <w:rPr>
                <w:rFonts w:asciiTheme="minorHAnsi" w:hAnsiTheme="minorHAnsi" w:cstheme="minorHAnsi"/>
                <w:sz w:val="22"/>
                <w:szCs w:val="20"/>
              </w:rPr>
            </w:pPr>
            <w:r w:rsidRPr="002D324A">
              <w:rPr>
                <w:rFonts w:asciiTheme="minorHAnsi" w:hAnsiTheme="minorHAnsi" w:cstheme="minorHAnsi"/>
                <w:sz w:val="22"/>
                <w:szCs w:val="20"/>
              </w:rPr>
              <w:t>Until the end of Phase 1, the HANDS programme implements strategies to maximise the quality and sustainability of pre-school playgrounds. Strategies could include:</w:t>
            </w:r>
          </w:p>
          <w:p w14:paraId="4A5BFB23" w14:textId="6D24EF02" w:rsidR="005B167B" w:rsidRPr="002D324A" w:rsidRDefault="007C52BD" w:rsidP="005B167B">
            <w:pPr>
              <w:pStyle w:val="ListParagraph"/>
              <w:numPr>
                <w:ilvl w:val="0"/>
                <w:numId w:val="18"/>
              </w:numPr>
              <w:tabs>
                <w:tab w:val="clear" w:pos="567"/>
              </w:tabs>
              <w:spacing w:after="80"/>
              <w:ind w:left="714" w:hanging="357"/>
              <w:rPr>
                <w:rFonts w:asciiTheme="minorHAnsi" w:hAnsiTheme="minorHAnsi" w:cstheme="minorHAnsi"/>
                <w:bCs/>
                <w:sz w:val="22"/>
                <w:szCs w:val="20"/>
                <w:lang w:val="en-GB"/>
              </w:rPr>
            </w:pPr>
            <w:r w:rsidRPr="002D324A">
              <w:rPr>
                <w:rFonts w:asciiTheme="minorHAnsi" w:hAnsiTheme="minorHAnsi" w:cstheme="minorHAnsi"/>
                <w:bCs/>
                <w:sz w:val="22"/>
                <w:szCs w:val="20"/>
                <w:lang w:val="en-GB"/>
              </w:rPr>
              <w:t>C</w:t>
            </w:r>
            <w:r w:rsidR="005B167B" w:rsidRPr="002D324A">
              <w:rPr>
                <w:rFonts w:asciiTheme="minorHAnsi" w:hAnsiTheme="minorHAnsi" w:cstheme="minorHAnsi"/>
                <w:bCs/>
                <w:sz w:val="22"/>
                <w:szCs w:val="20"/>
                <w:lang w:val="en-GB"/>
              </w:rPr>
              <w:t xml:space="preserve">onsult with partners to reduce playground construction targets to a number that is politically palatable and achievable by the end of HANDS Phase I, based on remaining budget and </w:t>
            </w:r>
            <w:r w:rsidR="005B167B" w:rsidRPr="002D324A">
              <w:rPr>
                <w:rFonts w:asciiTheme="minorHAnsi" w:hAnsiTheme="minorHAnsi" w:cstheme="minorHAnsi"/>
                <w:bCs/>
                <w:i/>
                <w:sz w:val="22"/>
                <w:szCs w:val="20"/>
                <w:lang w:val="en-GB"/>
              </w:rPr>
              <w:t>PNDS</w:t>
            </w:r>
            <w:r w:rsidR="005B167B" w:rsidRPr="002D324A">
              <w:rPr>
                <w:rFonts w:asciiTheme="minorHAnsi" w:hAnsiTheme="minorHAnsi" w:cstheme="minorHAnsi"/>
                <w:bCs/>
                <w:sz w:val="22"/>
                <w:szCs w:val="20"/>
                <w:lang w:val="en-GB"/>
              </w:rPr>
              <w:t xml:space="preserve"> capacity (and/or consider alternative delivery mechanisms). </w:t>
            </w:r>
            <w:r w:rsidR="005B167B" w:rsidRPr="002D324A">
              <w:rPr>
                <w:rFonts w:asciiTheme="minorHAnsi" w:hAnsiTheme="minorHAnsi" w:cstheme="minorHAnsi"/>
                <w:b/>
                <w:bCs/>
                <w:i/>
                <w:sz w:val="22"/>
                <w:szCs w:val="20"/>
                <w:lang w:val="en-GB"/>
              </w:rPr>
              <w:t>High Priority</w:t>
            </w:r>
          </w:p>
          <w:p w14:paraId="45BE46E1" w14:textId="3CF203C2" w:rsidR="005B167B" w:rsidRPr="002D324A" w:rsidRDefault="007C52BD" w:rsidP="005B167B">
            <w:pPr>
              <w:pStyle w:val="ListParagraph"/>
              <w:numPr>
                <w:ilvl w:val="0"/>
                <w:numId w:val="18"/>
              </w:numPr>
              <w:tabs>
                <w:tab w:val="clear" w:pos="567"/>
              </w:tabs>
              <w:spacing w:after="80"/>
              <w:ind w:left="714" w:hanging="357"/>
              <w:rPr>
                <w:rFonts w:asciiTheme="minorHAnsi" w:hAnsiTheme="minorHAnsi" w:cstheme="minorHAnsi"/>
                <w:bCs/>
                <w:sz w:val="22"/>
                <w:szCs w:val="20"/>
                <w:lang w:val="en-GB"/>
              </w:rPr>
            </w:pPr>
            <w:r w:rsidRPr="002D324A">
              <w:rPr>
                <w:rFonts w:asciiTheme="minorHAnsi" w:hAnsiTheme="minorHAnsi" w:cstheme="minorHAnsi"/>
                <w:bCs/>
                <w:sz w:val="22"/>
                <w:szCs w:val="20"/>
                <w:lang w:val="en-GB"/>
              </w:rPr>
              <w:t>W</w:t>
            </w:r>
            <w:r w:rsidR="005B167B" w:rsidRPr="002D324A">
              <w:rPr>
                <w:rFonts w:asciiTheme="minorHAnsi" w:hAnsiTheme="minorHAnsi" w:cstheme="minorHAnsi"/>
                <w:bCs/>
                <w:sz w:val="22"/>
                <w:szCs w:val="20"/>
                <w:lang w:val="en-GB"/>
              </w:rPr>
              <w:t xml:space="preserve">ork with </w:t>
            </w:r>
            <w:r w:rsidR="005B167B" w:rsidRPr="002D324A">
              <w:rPr>
                <w:rFonts w:asciiTheme="minorHAnsi" w:hAnsiTheme="minorHAnsi" w:cstheme="minorHAnsi"/>
                <w:bCs/>
                <w:i/>
                <w:sz w:val="22"/>
                <w:szCs w:val="20"/>
                <w:lang w:val="en-GB"/>
              </w:rPr>
              <w:t>PNDS</w:t>
            </w:r>
            <w:r w:rsidR="005B167B" w:rsidRPr="002D324A">
              <w:rPr>
                <w:rFonts w:asciiTheme="minorHAnsi" w:hAnsiTheme="minorHAnsi" w:cstheme="minorHAnsi"/>
                <w:bCs/>
                <w:sz w:val="22"/>
                <w:szCs w:val="20"/>
                <w:lang w:val="en-GB"/>
              </w:rPr>
              <w:t xml:space="preserve"> to find potential efficiencies in implementation for remaining playgrounds (e.g. leverage </w:t>
            </w:r>
            <w:r w:rsidR="005B167B" w:rsidRPr="002D324A">
              <w:rPr>
                <w:rFonts w:asciiTheme="minorHAnsi" w:hAnsiTheme="minorHAnsi" w:cstheme="minorHAnsi"/>
                <w:bCs/>
                <w:i/>
                <w:sz w:val="22"/>
                <w:szCs w:val="20"/>
                <w:lang w:val="en-GB"/>
              </w:rPr>
              <w:t>PNDS</w:t>
            </w:r>
            <w:r w:rsidR="005B167B" w:rsidRPr="002D324A">
              <w:rPr>
                <w:rFonts w:asciiTheme="minorHAnsi" w:hAnsiTheme="minorHAnsi" w:cstheme="minorHAnsi"/>
                <w:bCs/>
                <w:sz w:val="22"/>
                <w:szCs w:val="20"/>
                <w:lang w:val="en-GB"/>
              </w:rPr>
              <w:t xml:space="preserve"> regular activities). </w:t>
            </w:r>
            <w:r w:rsidR="005B167B" w:rsidRPr="002D324A">
              <w:rPr>
                <w:rFonts w:asciiTheme="minorHAnsi" w:hAnsiTheme="minorHAnsi" w:cstheme="minorHAnsi"/>
                <w:b/>
                <w:bCs/>
                <w:i/>
                <w:sz w:val="22"/>
                <w:szCs w:val="20"/>
                <w:lang w:val="en-GB"/>
              </w:rPr>
              <w:t>High Priority</w:t>
            </w:r>
          </w:p>
          <w:p w14:paraId="2FB2056C" w14:textId="2B86EFD6" w:rsidR="005B167B" w:rsidRPr="002D324A" w:rsidRDefault="007C52BD" w:rsidP="005B167B">
            <w:pPr>
              <w:pStyle w:val="ListParagraph"/>
              <w:numPr>
                <w:ilvl w:val="0"/>
                <w:numId w:val="18"/>
              </w:numPr>
              <w:tabs>
                <w:tab w:val="clear" w:pos="567"/>
              </w:tabs>
              <w:spacing w:after="80"/>
              <w:ind w:left="714" w:hanging="357"/>
              <w:rPr>
                <w:rFonts w:asciiTheme="minorHAnsi" w:hAnsiTheme="minorHAnsi" w:cstheme="minorHAnsi"/>
                <w:bCs/>
                <w:sz w:val="22"/>
                <w:szCs w:val="20"/>
                <w:lang w:val="en-GB"/>
              </w:rPr>
            </w:pPr>
            <w:r w:rsidRPr="002D324A">
              <w:rPr>
                <w:rFonts w:asciiTheme="minorHAnsi" w:hAnsiTheme="minorHAnsi" w:cstheme="minorHAnsi"/>
                <w:bCs/>
                <w:sz w:val="22"/>
                <w:szCs w:val="20"/>
                <w:lang w:val="en-GB"/>
              </w:rPr>
              <w:t>S</w:t>
            </w:r>
            <w:r w:rsidR="005B167B" w:rsidRPr="002D324A">
              <w:rPr>
                <w:rFonts w:asciiTheme="minorHAnsi" w:hAnsiTheme="minorHAnsi" w:cstheme="minorHAnsi"/>
                <w:bCs/>
                <w:sz w:val="22"/>
                <w:szCs w:val="20"/>
                <w:lang w:val="en-GB"/>
              </w:rPr>
              <w:t xml:space="preserve">trengthen pre-school parental engagement/ownership in early stages of playground discussions.  </w:t>
            </w:r>
            <w:r w:rsidR="005B167B" w:rsidRPr="002D324A">
              <w:rPr>
                <w:rFonts w:asciiTheme="minorHAnsi" w:hAnsiTheme="minorHAnsi" w:cstheme="minorHAnsi"/>
                <w:b/>
                <w:bCs/>
                <w:i/>
                <w:sz w:val="22"/>
                <w:szCs w:val="20"/>
                <w:lang w:val="en-GB"/>
              </w:rPr>
              <w:t>High Priority</w:t>
            </w:r>
          </w:p>
          <w:p w14:paraId="5B86D859" w14:textId="72ABADB8" w:rsidR="005B167B" w:rsidRPr="002D324A" w:rsidRDefault="007C52BD" w:rsidP="005B167B">
            <w:pPr>
              <w:pStyle w:val="ListParagraph"/>
              <w:numPr>
                <w:ilvl w:val="0"/>
                <w:numId w:val="18"/>
              </w:numPr>
              <w:tabs>
                <w:tab w:val="clear" w:pos="567"/>
              </w:tabs>
              <w:spacing w:after="80"/>
              <w:ind w:left="714" w:hanging="357"/>
              <w:rPr>
                <w:rFonts w:asciiTheme="minorHAnsi" w:hAnsiTheme="minorHAnsi" w:cstheme="minorHAnsi"/>
                <w:b/>
                <w:bCs/>
                <w:i/>
                <w:sz w:val="22"/>
                <w:szCs w:val="20"/>
                <w:lang w:val="en-GB"/>
              </w:rPr>
            </w:pPr>
            <w:r w:rsidRPr="002D324A">
              <w:rPr>
                <w:rFonts w:asciiTheme="minorHAnsi" w:hAnsiTheme="minorHAnsi" w:cstheme="minorHAnsi"/>
                <w:bCs/>
                <w:sz w:val="22"/>
                <w:szCs w:val="20"/>
                <w:lang w:val="en-GB"/>
              </w:rPr>
              <w:t>P</w:t>
            </w:r>
            <w:r w:rsidR="005B167B" w:rsidRPr="002D324A">
              <w:rPr>
                <w:rFonts w:asciiTheme="minorHAnsi" w:hAnsiTheme="minorHAnsi" w:cstheme="minorHAnsi"/>
                <w:bCs/>
                <w:sz w:val="22"/>
                <w:szCs w:val="20"/>
                <w:lang w:val="en-GB"/>
              </w:rPr>
              <w:t xml:space="preserve">rioritise work on agreed maintenance plans for playgrounds and communicate this to stakeholders. </w:t>
            </w:r>
            <w:r w:rsidR="005B167B" w:rsidRPr="002D324A">
              <w:rPr>
                <w:rFonts w:asciiTheme="minorHAnsi" w:hAnsiTheme="minorHAnsi" w:cstheme="minorHAnsi"/>
                <w:b/>
                <w:bCs/>
                <w:i/>
                <w:sz w:val="22"/>
                <w:szCs w:val="20"/>
                <w:lang w:val="en-GB"/>
              </w:rPr>
              <w:t>High Priority</w:t>
            </w:r>
          </w:p>
          <w:p w14:paraId="5F26BF8C" w14:textId="3F3468E6" w:rsidR="005B167B" w:rsidRPr="002D324A" w:rsidRDefault="007C52BD" w:rsidP="005B167B">
            <w:pPr>
              <w:pStyle w:val="ListParagraph"/>
              <w:numPr>
                <w:ilvl w:val="0"/>
                <w:numId w:val="18"/>
              </w:numPr>
              <w:tabs>
                <w:tab w:val="clear" w:pos="567"/>
              </w:tabs>
              <w:spacing w:after="80"/>
              <w:ind w:left="714" w:hanging="357"/>
              <w:rPr>
                <w:rFonts w:asciiTheme="minorHAnsi" w:hAnsiTheme="minorHAnsi" w:cstheme="minorHAnsi"/>
                <w:b/>
                <w:bCs/>
                <w:i/>
                <w:sz w:val="22"/>
                <w:szCs w:val="20"/>
                <w:lang w:val="en-GB"/>
              </w:rPr>
            </w:pPr>
            <w:r w:rsidRPr="002D324A">
              <w:rPr>
                <w:rFonts w:asciiTheme="minorHAnsi" w:hAnsiTheme="minorHAnsi" w:cstheme="minorHAnsi"/>
                <w:bCs/>
                <w:sz w:val="22"/>
                <w:szCs w:val="20"/>
                <w:lang w:val="en-GB"/>
              </w:rPr>
              <w:t>S</w:t>
            </w:r>
            <w:r w:rsidR="005B167B" w:rsidRPr="002D324A">
              <w:rPr>
                <w:rFonts w:asciiTheme="minorHAnsi" w:hAnsiTheme="minorHAnsi" w:cstheme="minorHAnsi"/>
                <w:bCs/>
                <w:sz w:val="22"/>
                <w:szCs w:val="20"/>
                <w:lang w:val="en-GB"/>
              </w:rPr>
              <w:t xml:space="preserve">upport teachers as part of the roll out of the “Play” module to use the outdoor playground for learning. </w:t>
            </w:r>
            <w:r w:rsidR="005B167B" w:rsidRPr="002D324A">
              <w:rPr>
                <w:rFonts w:asciiTheme="minorHAnsi" w:hAnsiTheme="minorHAnsi" w:cstheme="minorHAnsi"/>
                <w:b/>
                <w:bCs/>
                <w:i/>
                <w:sz w:val="22"/>
                <w:szCs w:val="20"/>
                <w:lang w:val="en-GB"/>
              </w:rPr>
              <w:t>High Priority</w:t>
            </w:r>
          </w:p>
          <w:p w14:paraId="65BFA76B" w14:textId="03FBEE92" w:rsidR="002D37A5" w:rsidRPr="002D324A" w:rsidRDefault="007C52BD" w:rsidP="00E3596B">
            <w:pPr>
              <w:pStyle w:val="BodyText"/>
              <w:rPr>
                <w:rFonts w:asciiTheme="minorHAnsi" w:hAnsiTheme="minorHAnsi" w:cstheme="minorHAnsi"/>
                <w:sz w:val="22"/>
                <w:szCs w:val="20"/>
              </w:rPr>
            </w:pPr>
            <w:r w:rsidRPr="002D324A">
              <w:rPr>
                <w:rFonts w:asciiTheme="minorHAnsi" w:hAnsiTheme="minorHAnsi" w:cstheme="minorHAnsi"/>
                <w:bCs/>
                <w:sz w:val="22"/>
                <w:szCs w:val="20"/>
                <w:lang w:val="en-GB"/>
              </w:rPr>
              <w:t>C</w:t>
            </w:r>
            <w:r w:rsidR="005B167B" w:rsidRPr="002D324A">
              <w:rPr>
                <w:rFonts w:asciiTheme="minorHAnsi" w:hAnsiTheme="minorHAnsi" w:cstheme="minorHAnsi"/>
                <w:bCs/>
                <w:sz w:val="22"/>
                <w:szCs w:val="20"/>
                <w:lang w:val="en-GB"/>
              </w:rPr>
              <w:t xml:space="preserve">onsult with partners on an exit strategy for playgrounds by the end of Phase 1. </w:t>
            </w:r>
            <w:r w:rsidR="005B167B" w:rsidRPr="002D324A">
              <w:rPr>
                <w:rFonts w:asciiTheme="minorHAnsi" w:hAnsiTheme="minorHAnsi" w:cstheme="minorHAnsi"/>
                <w:b/>
                <w:bCs/>
                <w:i/>
                <w:sz w:val="22"/>
                <w:szCs w:val="20"/>
                <w:lang w:val="en-GB"/>
              </w:rPr>
              <w:t>High Priority</w:t>
            </w:r>
          </w:p>
        </w:tc>
        <w:tc>
          <w:tcPr>
            <w:tcW w:w="879" w:type="pct"/>
            <w:tcMar>
              <w:top w:w="57" w:type="dxa"/>
              <w:left w:w="57" w:type="dxa"/>
              <w:bottom w:w="57" w:type="dxa"/>
              <w:right w:w="57" w:type="dxa"/>
            </w:tcMar>
          </w:tcPr>
          <w:p w14:paraId="3BD2904A" w14:textId="4B85CBC7" w:rsidR="00E00249" w:rsidRDefault="003002FD" w:rsidP="0034332F">
            <w:pPr>
              <w:pStyle w:val="BodyText"/>
              <w:rPr>
                <w:rFonts w:asciiTheme="minorHAnsi" w:hAnsiTheme="minorHAnsi" w:cstheme="minorHAnsi"/>
                <w:sz w:val="22"/>
                <w:szCs w:val="20"/>
              </w:rPr>
            </w:pPr>
            <w:r w:rsidRPr="002D324A">
              <w:rPr>
                <w:rFonts w:asciiTheme="minorHAnsi" w:hAnsiTheme="minorHAnsi" w:cstheme="minorHAnsi"/>
                <w:sz w:val="22"/>
                <w:szCs w:val="20"/>
              </w:rPr>
              <w:t xml:space="preserve">Partially </w:t>
            </w:r>
            <w:r w:rsidR="0034332F" w:rsidRPr="002D324A">
              <w:rPr>
                <w:rFonts w:asciiTheme="minorHAnsi" w:hAnsiTheme="minorHAnsi" w:cstheme="minorHAnsi"/>
                <w:sz w:val="22"/>
                <w:szCs w:val="20"/>
              </w:rPr>
              <w:t>Agree. NZ Embassy/MFAT and HANDS Team will take into account all these recommendation</w:t>
            </w:r>
            <w:r w:rsidR="00A2529F">
              <w:rPr>
                <w:rFonts w:asciiTheme="minorHAnsi" w:hAnsiTheme="minorHAnsi" w:cstheme="minorHAnsi"/>
                <w:sz w:val="22"/>
                <w:szCs w:val="20"/>
              </w:rPr>
              <w:t>s</w:t>
            </w:r>
            <w:r w:rsidR="0034332F" w:rsidRPr="002D324A">
              <w:rPr>
                <w:rFonts w:asciiTheme="minorHAnsi" w:hAnsiTheme="minorHAnsi" w:cstheme="minorHAnsi"/>
                <w:sz w:val="22"/>
                <w:szCs w:val="20"/>
              </w:rPr>
              <w:t xml:space="preserve"> in the current implementation and new design for the second phase of Early Childhood Education Support.</w:t>
            </w:r>
          </w:p>
          <w:p w14:paraId="75D1CD73" w14:textId="596375D0" w:rsidR="00EF7DB2" w:rsidRPr="002D324A" w:rsidRDefault="00E00249" w:rsidP="0034332F">
            <w:pPr>
              <w:pStyle w:val="BodyText"/>
              <w:rPr>
                <w:rFonts w:asciiTheme="minorHAnsi" w:hAnsiTheme="minorHAnsi" w:cstheme="minorHAnsi"/>
                <w:sz w:val="22"/>
                <w:szCs w:val="20"/>
              </w:rPr>
            </w:pPr>
            <w:r>
              <w:rPr>
                <w:rFonts w:asciiTheme="minorHAnsi" w:hAnsiTheme="minorHAnsi" w:cstheme="minorHAnsi"/>
                <w:sz w:val="22"/>
                <w:szCs w:val="20"/>
              </w:rPr>
              <w:t>We believe PNDS has capacity to complete the original number of agreed playgrounds (150) but will monitor progress on this output carefully and consider reducing total numbers if required.</w:t>
            </w:r>
            <w:r w:rsidR="0034332F" w:rsidRPr="002D324A">
              <w:rPr>
                <w:rFonts w:asciiTheme="minorHAnsi" w:hAnsiTheme="minorHAnsi" w:cstheme="minorHAnsi"/>
                <w:sz w:val="22"/>
                <w:szCs w:val="20"/>
              </w:rPr>
              <w:t xml:space="preserve"> </w:t>
            </w:r>
          </w:p>
          <w:p w14:paraId="0486AE02" w14:textId="0F9C9343" w:rsidR="002D37A5" w:rsidRPr="002D324A" w:rsidRDefault="002D37A5" w:rsidP="002D324A">
            <w:pPr>
              <w:pStyle w:val="BodyText"/>
              <w:rPr>
                <w:rFonts w:asciiTheme="minorHAnsi" w:hAnsiTheme="minorHAnsi" w:cstheme="minorHAnsi"/>
                <w:sz w:val="22"/>
                <w:szCs w:val="20"/>
              </w:rPr>
            </w:pPr>
          </w:p>
        </w:tc>
        <w:tc>
          <w:tcPr>
            <w:tcW w:w="786" w:type="pct"/>
          </w:tcPr>
          <w:p w14:paraId="3DCE390D" w14:textId="5EE1DC44" w:rsidR="002D37A5" w:rsidRPr="002D324A" w:rsidRDefault="0034332F" w:rsidP="00DD5CE4">
            <w:pPr>
              <w:pStyle w:val="BodyText"/>
              <w:rPr>
                <w:rFonts w:asciiTheme="minorHAnsi" w:hAnsiTheme="minorHAnsi" w:cstheme="minorHAnsi"/>
                <w:sz w:val="22"/>
                <w:szCs w:val="20"/>
              </w:rPr>
            </w:pPr>
            <w:r w:rsidRPr="002D324A">
              <w:rPr>
                <w:rFonts w:asciiTheme="minorHAnsi" w:hAnsiTheme="minorHAnsi" w:cstheme="minorHAnsi"/>
                <w:sz w:val="22"/>
                <w:szCs w:val="20"/>
              </w:rPr>
              <w:t>Dili Post/HANDS Team</w:t>
            </w:r>
          </w:p>
        </w:tc>
        <w:tc>
          <w:tcPr>
            <w:tcW w:w="736" w:type="pct"/>
          </w:tcPr>
          <w:p w14:paraId="2B6F75A6" w14:textId="737E09F2" w:rsidR="002D37A5" w:rsidRPr="002D324A" w:rsidRDefault="0034332F" w:rsidP="00E3596B">
            <w:pPr>
              <w:pStyle w:val="BodyText"/>
              <w:rPr>
                <w:rFonts w:asciiTheme="minorHAnsi" w:hAnsiTheme="minorHAnsi" w:cstheme="minorHAnsi"/>
                <w:sz w:val="22"/>
                <w:szCs w:val="20"/>
              </w:rPr>
            </w:pPr>
            <w:r w:rsidRPr="002D324A">
              <w:rPr>
                <w:rFonts w:asciiTheme="minorHAnsi" w:hAnsiTheme="minorHAnsi" w:cstheme="minorHAnsi"/>
                <w:sz w:val="22"/>
                <w:szCs w:val="20"/>
              </w:rPr>
              <w:t>During the implementation of HANDS current phase</w:t>
            </w:r>
          </w:p>
        </w:tc>
        <w:tc>
          <w:tcPr>
            <w:tcW w:w="588" w:type="pct"/>
          </w:tcPr>
          <w:p w14:paraId="6E01378B" w14:textId="77777777" w:rsidR="002D37A5" w:rsidRPr="002D324A" w:rsidRDefault="002D37A5" w:rsidP="00E3596B">
            <w:pPr>
              <w:pStyle w:val="BodyText"/>
              <w:rPr>
                <w:rFonts w:asciiTheme="minorHAnsi" w:hAnsiTheme="minorHAnsi" w:cstheme="minorHAnsi"/>
                <w:sz w:val="22"/>
                <w:szCs w:val="20"/>
              </w:rPr>
            </w:pPr>
          </w:p>
        </w:tc>
      </w:tr>
      <w:tr w:rsidR="005B167B" w:rsidRPr="005A45FA" w14:paraId="09235EAA" w14:textId="77777777" w:rsidTr="002535E6">
        <w:trPr>
          <w:cantSplit/>
          <w:trHeight w:val="304"/>
        </w:trPr>
        <w:tc>
          <w:tcPr>
            <w:tcW w:w="210" w:type="pct"/>
          </w:tcPr>
          <w:p w14:paraId="282FBBAB" w14:textId="2CF34466" w:rsidR="005B167B" w:rsidRPr="00EF7DB2" w:rsidRDefault="005B167B" w:rsidP="00E3596B">
            <w:pPr>
              <w:pStyle w:val="BodyText"/>
              <w:rPr>
                <w:rFonts w:asciiTheme="minorHAnsi" w:hAnsiTheme="minorHAnsi" w:cstheme="minorHAnsi"/>
                <w:sz w:val="22"/>
                <w:szCs w:val="20"/>
              </w:rPr>
            </w:pPr>
            <w:r w:rsidRPr="00EF7DB2">
              <w:rPr>
                <w:rFonts w:asciiTheme="minorHAnsi" w:hAnsiTheme="minorHAnsi" w:cstheme="minorHAnsi"/>
                <w:sz w:val="22"/>
                <w:szCs w:val="20"/>
              </w:rPr>
              <w:lastRenderedPageBreak/>
              <w:t>4</w:t>
            </w:r>
          </w:p>
        </w:tc>
        <w:tc>
          <w:tcPr>
            <w:tcW w:w="1802" w:type="pct"/>
          </w:tcPr>
          <w:p w14:paraId="372660D9" w14:textId="77777777" w:rsidR="005B167B" w:rsidRPr="00EF7DB2" w:rsidRDefault="005B167B" w:rsidP="00E3596B">
            <w:pPr>
              <w:tabs>
                <w:tab w:val="clear" w:pos="567"/>
                <w:tab w:val="left" w:pos="34"/>
              </w:tabs>
              <w:spacing w:after="80"/>
              <w:rPr>
                <w:rFonts w:asciiTheme="minorHAnsi" w:hAnsiTheme="minorHAnsi" w:cstheme="minorHAnsi"/>
                <w:bCs/>
                <w:color w:val="000000"/>
                <w:sz w:val="22"/>
                <w:szCs w:val="20"/>
                <w:lang w:val="en-GB"/>
              </w:rPr>
            </w:pPr>
            <w:r w:rsidRPr="00EF7DB2">
              <w:rPr>
                <w:rFonts w:asciiTheme="minorHAnsi" w:hAnsiTheme="minorHAnsi" w:cstheme="minorHAnsi"/>
                <w:bCs/>
                <w:color w:val="000000"/>
                <w:sz w:val="22"/>
                <w:szCs w:val="20"/>
                <w:lang w:val="en-GB"/>
              </w:rPr>
              <w:t xml:space="preserve">HANDS Programme to support a more holistic approach to child development through increased parental engagement &amp; education (Current and future phases) (MTO1). </w:t>
            </w:r>
          </w:p>
          <w:p w14:paraId="565E2977" w14:textId="6B2BBEC2" w:rsidR="005B167B" w:rsidRPr="00EF7DB2" w:rsidRDefault="005B167B" w:rsidP="005B167B">
            <w:pPr>
              <w:pStyle w:val="ListParagraph"/>
              <w:numPr>
                <w:ilvl w:val="0"/>
                <w:numId w:val="18"/>
              </w:numPr>
              <w:tabs>
                <w:tab w:val="clear" w:pos="567"/>
              </w:tabs>
              <w:spacing w:after="80"/>
              <w:rPr>
                <w:rFonts w:asciiTheme="minorHAnsi" w:hAnsiTheme="minorHAnsi" w:cstheme="minorHAnsi"/>
                <w:b/>
                <w:bCs/>
                <w:i/>
                <w:sz w:val="22"/>
                <w:szCs w:val="20"/>
                <w:lang w:val="en-GB"/>
              </w:rPr>
            </w:pPr>
            <w:r w:rsidRPr="00EF7DB2">
              <w:rPr>
                <w:rFonts w:asciiTheme="minorHAnsi" w:hAnsiTheme="minorHAnsi" w:cstheme="minorHAnsi"/>
                <w:bCs/>
                <w:sz w:val="22"/>
                <w:szCs w:val="20"/>
                <w:lang w:val="en-GB"/>
              </w:rPr>
              <w:t>Establish a greater understanding of barriers to, and motivators for enrolment and attendance – including urban, rural</w:t>
            </w:r>
            <w:r w:rsidR="007C52BD" w:rsidRPr="00EF7DB2">
              <w:rPr>
                <w:rFonts w:asciiTheme="minorHAnsi" w:hAnsiTheme="minorHAnsi" w:cstheme="minorHAnsi"/>
                <w:bCs/>
                <w:sz w:val="22"/>
                <w:szCs w:val="20"/>
                <w:lang w:val="en-GB"/>
              </w:rPr>
              <w:t xml:space="preserve"> and</w:t>
            </w:r>
            <w:r w:rsidRPr="00EF7DB2">
              <w:rPr>
                <w:rFonts w:asciiTheme="minorHAnsi" w:hAnsiTheme="minorHAnsi" w:cstheme="minorHAnsi"/>
                <w:bCs/>
                <w:sz w:val="22"/>
                <w:szCs w:val="20"/>
                <w:lang w:val="en-GB"/>
              </w:rPr>
              <w:t xml:space="preserve"> remote </w:t>
            </w:r>
            <w:r w:rsidR="007C52BD" w:rsidRPr="00EF7DB2">
              <w:rPr>
                <w:rFonts w:asciiTheme="minorHAnsi" w:hAnsiTheme="minorHAnsi" w:cstheme="minorHAnsi"/>
                <w:bCs/>
                <w:sz w:val="22"/>
                <w:szCs w:val="20"/>
                <w:lang w:val="en-GB"/>
              </w:rPr>
              <w:t xml:space="preserve">geographical </w:t>
            </w:r>
            <w:r w:rsidRPr="00EF7DB2">
              <w:rPr>
                <w:rFonts w:asciiTheme="minorHAnsi" w:hAnsiTheme="minorHAnsi" w:cstheme="minorHAnsi"/>
                <w:bCs/>
                <w:sz w:val="22"/>
                <w:szCs w:val="20"/>
                <w:lang w:val="en-GB"/>
              </w:rPr>
              <w:t xml:space="preserve">variations. </w:t>
            </w:r>
            <w:r w:rsidRPr="00EF7DB2">
              <w:rPr>
                <w:rFonts w:asciiTheme="minorHAnsi" w:hAnsiTheme="minorHAnsi" w:cstheme="minorHAnsi"/>
                <w:b/>
                <w:bCs/>
                <w:i/>
                <w:sz w:val="22"/>
                <w:szCs w:val="20"/>
                <w:lang w:val="en-GB"/>
              </w:rPr>
              <w:t>High Priority</w:t>
            </w:r>
          </w:p>
          <w:p w14:paraId="7569A2C1" w14:textId="77777777" w:rsidR="005B167B" w:rsidRPr="00EF7DB2" w:rsidRDefault="005B167B" w:rsidP="005B167B">
            <w:pPr>
              <w:pStyle w:val="ListParagraph"/>
              <w:numPr>
                <w:ilvl w:val="0"/>
                <w:numId w:val="18"/>
              </w:numPr>
              <w:tabs>
                <w:tab w:val="clear" w:pos="567"/>
              </w:tabs>
              <w:spacing w:after="80"/>
              <w:rPr>
                <w:rFonts w:asciiTheme="minorHAnsi" w:hAnsiTheme="minorHAnsi" w:cstheme="minorHAnsi"/>
                <w:b/>
                <w:bCs/>
                <w:i/>
                <w:sz w:val="22"/>
                <w:szCs w:val="20"/>
                <w:lang w:val="en-GB"/>
              </w:rPr>
            </w:pPr>
            <w:r w:rsidRPr="00EF7DB2">
              <w:rPr>
                <w:rFonts w:asciiTheme="minorHAnsi" w:hAnsiTheme="minorHAnsi" w:cstheme="minorHAnsi"/>
                <w:bCs/>
                <w:sz w:val="22"/>
                <w:szCs w:val="20"/>
                <w:lang w:val="en-GB"/>
              </w:rPr>
              <w:t xml:space="preserve">Consider/pilot opportunities for increased parental engagement across all components of HANDS </w:t>
            </w:r>
            <w:r w:rsidRPr="00EF7DB2">
              <w:rPr>
                <w:rFonts w:asciiTheme="minorHAnsi" w:hAnsiTheme="minorHAnsi" w:cstheme="minorHAnsi"/>
                <w:b/>
                <w:bCs/>
                <w:i/>
                <w:sz w:val="22"/>
                <w:szCs w:val="20"/>
                <w:lang w:val="en-GB"/>
              </w:rPr>
              <w:t xml:space="preserve">High Priority </w:t>
            </w:r>
            <w:r w:rsidRPr="00EF7DB2">
              <w:rPr>
                <w:rFonts w:asciiTheme="minorHAnsi" w:hAnsiTheme="minorHAnsi" w:cstheme="minorHAnsi"/>
                <w:bCs/>
                <w:i/>
                <w:sz w:val="22"/>
                <w:szCs w:val="20"/>
                <w:lang w:val="en-GB"/>
              </w:rPr>
              <w:t>e.g.</w:t>
            </w:r>
          </w:p>
          <w:p w14:paraId="7095AEDC" w14:textId="0841F936" w:rsidR="005B167B" w:rsidRPr="00EF7DB2" w:rsidRDefault="005B167B" w:rsidP="005B167B">
            <w:pPr>
              <w:pStyle w:val="ListParagraph"/>
              <w:numPr>
                <w:ilvl w:val="1"/>
                <w:numId w:val="20"/>
              </w:numPr>
              <w:tabs>
                <w:tab w:val="clear" w:pos="567"/>
              </w:tabs>
              <w:spacing w:after="100"/>
              <w:contextualSpacing w:val="0"/>
              <w:rPr>
                <w:rFonts w:asciiTheme="minorHAnsi" w:hAnsiTheme="minorHAnsi" w:cstheme="minorHAnsi"/>
                <w:sz w:val="22"/>
                <w:szCs w:val="20"/>
                <w:lang w:val="en-AU"/>
              </w:rPr>
            </w:pPr>
            <w:r w:rsidRPr="00EF7DB2">
              <w:rPr>
                <w:rFonts w:asciiTheme="minorHAnsi" w:hAnsiTheme="minorHAnsi" w:cstheme="minorHAnsi"/>
                <w:sz w:val="22"/>
                <w:szCs w:val="20"/>
                <w:lang w:val="en-AU"/>
              </w:rPr>
              <w:t xml:space="preserve">engage (and educate) parents </w:t>
            </w:r>
            <w:r w:rsidR="007C52BD" w:rsidRPr="00EF7DB2">
              <w:rPr>
                <w:rFonts w:asciiTheme="minorHAnsi" w:hAnsiTheme="minorHAnsi" w:cstheme="minorHAnsi"/>
                <w:sz w:val="22"/>
                <w:szCs w:val="20"/>
                <w:lang w:val="en-AU"/>
              </w:rPr>
              <w:t xml:space="preserve">and guardians </w:t>
            </w:r>
            <w:r w:rsidRPr="00EF7DB2">
              <w:rPr>
                <w:rFonts w:asciiTheme="minorHAnsi" w:hAnsiTheme="minorHAnsi" w:cstheme="minorHAnsi"/>
                <w:sz w:val="22"/>
                <w:szCs w:val="20"/>
                <w:lang w:val="en-AU"/>
              </w:rPr>
              <w:t>strategically during playground planning discussions;</w:t>
            </w:r>
          </w:p>
          <w:p w14:paraId="4A3F5A6C" w14:textId="1C828164" w:rsidR="005B167B" w:rsidRPr="00EF7DB2" w:rsidRDefault="00F67E93" w:rsidP="00E3596B">
            <w:pPr>
              <w:pStyle w:val="ListParagraph"/>
              <w:numPr>
                <w:ilvl w:val="1"/>
                <w:numId w:val="20"/>
              </w:numPr>
              <w:tabs>
                <w:tab w:val="clear" w:pos="567"/>
              </w:tabs>
              <w:spacing w:after="100"/>
              <w:contextualSpacing w:val="0"/>
              <w:rPr>
                <w:rFonts w:asciiTheme="minorHAnsi" w:hAnsiTheme="minorHAnsi" w:cstheme="minorHAnsi"/>
                <w:sz w:val="22"/>
                <w:szCs w:val="20"/>
              </w:rPr>
            </w:pPr>
            <w:r w:rsidRPr="00EF7DB2">
              <w:rPr>
                <w:rFonts w:asciiTheme="minorHAnsi" w:hAnsiTheme="minorHAnsi" w:cstheme="minorHAnsi"/>
                <w:sz w:val="22"/>
                <w:szCs w:val="20"/>
                <w:lang w:val="en-AU"/>
              </w:rPr>
              <w:t>Include</w:t>
            </w:r>
            <w:r w:rsidR="005B167B" w:rsidRPr="00EF7DB2">
              <w:rPr>
                <w:rFonts w:asciiTheme="minorHAnsi" w:hAnsiTheme="minorHAnsi" w:cstheme="minorHAnsi"/>
                <w:sz w:val="22"/>
                <w:szCs w:val="20"/>
                <w:lang w:val="en-AU"/>
              </w:rPr>
              <w:t xml:space="preserve"> key concepts for parents</w:t>
            </w:r>
            <w:r w:rsidR="007C52BD" w:rsidRPr="00EF7DB2">
              <w:rPr>
                <w:rFonts w:asciiTheme="minorHAnsi" w:hAnsiTheme="minorHAnsi" w:cstheme="minorHAnsi"/>
                <w:sz w:val="22"/>
                <w:szCs w:val="20"/>
                <w:lang w:val="en-AU"/>
              </w:rPr>
              <w:t xml:space="preserve"> and guardians</w:t>
            </w:r>
            <w:r w:rsidR="005B167B" w:rsidRPr="00EF7DB2">
              <w:rPr>
                <w:rFonts w:asciiTheme="minorHAnsi" w:hAnsiTheme="minorHAnsi" w:cstheme="minorHAnsi"/>
                <w:sz w:val="22"/>
                <w:szCs w:val="20"/>
                <w:lang w:val="en-AU"/>
              </w:rPr>
              <w:t xml:space="preserve"> section in Teacher training modules; and</w:t>
            </w:r>
            <w:r w:rsidR="00D17246" w:rsidRPr="00EF7DB2">
              <w:rPr>
                <w:rFonts w:asciiTheme="minorHAnsi" w:hAnsiTheme="minorHAnsi" w:cstheme="minorHAnsi"/>
                <w:sz w:val="22"/>
                <w:szCs w:val="20"/>
                <w:lang w:val="en-AU"/>
              </w:rPr>
              <w:t xml:space="preserve"> </w:t>
            </w:r>
            <w:r w:rsidR="005B167B" w:rsidRPr="00EF7DB2">
              <w:rPr>
                <w:rFonts w:asciiTheme="minorHAnsi" w:hAnsiTheme="minorHAnsi" w:cstheme="minorHAnsi"/>
                <w:sz w:val="22"/>
                <w:szCs w:val="20"/>
                <w:lang w:val="en-AU"/>
              </w:rPr>
              <w:t>work with municipal government on community engagement (discuss inspector data with parents, campaigns).</w:t>
            </w:r>
          </w:p>
        </w:tc>
        <w:tc>
          <w:tcPr>
            <w:tcW w:w="879" w:type="pct"/>
            <w:tcMar>
              <w:top w:w="57" w:type="dxa"/>
              <w:left w:w="57" w:type="dxa"/>
              <w:bottom w:w="57" w:type="dxa"/>
              <w:right w:w="57" w:type="dxa"/>
            </w:tcMar>
          </w:tcPr>
          <w:p w14:paraId="7B7CD020" w14:textId="61D2B2E1" w:rsidR="005B167B" w:rsidRPr="00EF7DB2" w:rsidRDefault="0034332F" w:rsidP="0034332F">
            <w:pPr>
              <w:pStyle w:val="BodyText"/>
              <w:rPr>
                <w:rFonts w:asciiTheme="minorHAnsi" w:hAnsiTheme="minorHAnsi" w:cstheme="minorHAnsi"/>
                <w:sz w:val="22"/>
                <w:szCs w:val="20"/>
              </w:rPr>
            </w:pPr>
            <w:r w:rsidRPr="00EF7DB2">
              <w:rPr>
                <w:rFonts w:asciiTheme="minorHAnsi" w:hAnsiTheme="minorHAnsi" w:cstheme="minorHAnsi"/>
                <w:sz w:val="22"/>
                <w:szCs w:val="20"/>
              </w:rPr>
              <w:t>Agree. NZ Embassy/MFAT and HANDS Team will take into account all these recommendation</w:t>
            </w:r>
            <w:r w:rsidR="007C52BD" w:rsidRPr="00EF7DB2">
              <w:rPr>
                <w:rFonts w:asciiTheme="minorHAnsi" w:hAnsiTheme="minorHAnsi" w:cstheme="minorHAnsi"/>
                <w:sz w:val="22"/>
                <w:szCs w:val="20"/>
              </w:rPr>
              <w:t>s</w:t>
            </w:r>
            <w:r w:rsidRPr="00EF7DB2">
              <w:rPr>
                <w:rFonts w:asciiTheme="minorHAnsi" w:hAnsiTheme="minorHAnsi" w:cstheme="minorHAnsi"/>
                <w:sz w:val="22"/>
                <w:szCs w:val="20"/>
              </w:rPr>
              <w:t xml:space="preserve"> in the current implementation and new design for the second phase of Early Childhood Education Support.</w:t>
            </w:r>
            <w:r w:rsidR="00D17246" w:rsidRPr="00EF7DB2">
              <w:rPr>
                <w:rFonts w:asciiTheme="minorHAnsi" w:hAnsiTheme="minorHAnsi" w:cstheme="minorHAnsi"/>
                <w:sz w:val="22"/>
                <w:szCs w:val="20"/>
              </w:rPr>
              <w:t xml:space="preserve">  This may include engaging additional partners within the HANDS programme and/or future phase as appropriate.</w:t>
            </w:r>
            <w:r w:rsidRPr="00EF7DB2">
              <w:rPr>
                <w:rFonts w:asciiTheme="minorHAnsi" w:hAnsiTheme="minorHAnsi" w:cstheme="minorHAnsi"/>
                <w:sz w:val="22"/>
                <w:szCs w:val="20"/>
              </w:rPr>
              <w:t xml:space="preserve"> </w:t>
            </w:r>
            <w:r w:rsidRPr="00EF7DB2">
              <w:rPr>
                <w:rFonts w:asciiTheme="minorHAnsi" w:hAnsiTheme="minorHAnsi" w:cstheme="minorHAnsi"/>
                <w:sz w:val="22"/>
                <w:szCs w:val="20"/>
              </w:rPr>
              <w:tab/>
            </w:r>
          </w:p>
        </w:tc>
        <w:tc>
          <w:tcPr>
            <w:tcW w:w="786" w:type="pct"/>
          </w:tcPr>
          <w:p w14:paraId="7E49553B" w14:textId="3F8ED49E" w:rsidR="005B167B" w:rsidRPr="00EF7DB2" w:rsidRDefault="0034332F" w:rsidP="00DD5CE4">
            <w:pPr>
              <w:pStyle w:val="BodyText"/>
              <w:rPr>
                <w:rFonts w:asciiTheme="minorHAnsi" w:hAnsiTheme="minorHAnsi" w:cstheme="minorHAnsi"/>
                <w:sz w:val="22"/>
                <w:szCs w:val="20"/>
              </w:rPr>
            </w:pPr>
            <w:r w:rsidRPr="00EF7DB2">
              <w:rPr>
                <w:rFonts w:asciiTheme="minorHAnsi" w:hAnsiTheme="minorHAnsi" w:cstheme="minorHAnsi"/>
                <w:sz w:val="22"/>
                <w:szCs w:val="20"/>
              </w:rPr>
              <w:t>Dili Post/HANDS Team</w:t>
            </w:r>
          </w:p>
        </w:tc>
        <w:tc>
          <w:tcPr>
            <w:tcW w:w="736" w:type="pct"/>
          </w:tcPr>
          <w:p w14:paraId="5E57B124" w14:textId="0DC16512" w:rsidR="005B167B" w:rsidRPr="00EF7DB2" w:rsidRDefault="0034332F" w:rsidP="00E3596B">
            <w:pPr>
              <w:pStyle w:val="BodyText"/>
              <w:rPr>
                <w:rFonts w:asciiTheme="minorHAnsi" w:hAnsiTheme="minorHAnsi" w:cstheme="minorHAnsi"/>
                <w:sz w:val="22"/>
                <w:szCs w:val="20"/>
              </w:rPr>
            </w:pPr>
            <w:r w:rsidRPr="00EF7DB2">
              <w:rPr>
                <w:rFonts w:asciiTheme="minorHAnsi" w:hAnsiTheme="minorHAnsi" w:cstheme="minorHAnsi"/>
                <w:sz w:val="22"/>
                <w:szCs w:val="20"/>
              </w:rPr>
              <w:t>During HANDS implementation of current phase and new design</w:t>
            </w:r>
          </w:p>
        </w:tc>
        <w:tc>
          <w:tcPr>
            <w:tcW w:w="588" w:type="pct"/>
          </w:tcPr>
          <w:p w14:paraId="6533A3E4" w14:textId="77777777" w:rsidR="005B167B" w:rsidRPr="00E3596B" w:rsidRDefault="005B167B" w:rsidP="00E3596B">
            <w:pPr>
              <w:pStyle w:val="BodyText"/>
              <w:rPr>
                <w:rFonts w:asciiTheme="minorHAnsi" w:hAnsiTheme="minorHAnsi" w:cstheme="minorHAnsi"/>
                <w:szCs w:val="20"/>
              </w:rPr>
            </w:pPr>
          </w:p>
        </w:tc>
      </w:tr>
      <w:tr w:rsidR="005B167B" w:rsidRPr="005A45FA" w14:paraId="09F02AAA" w14:textId="77777777" w:rsidTr="002535E6">
        <w:trPr>
          <w:cantSplit/>
          <w:trHeight w:val="304"/>
        </w:trPr>
        <w:tc>
          <w:tcPr>
            <w:tcW w:w="210" w:type="pct"/>
          </w:tcPr>
          <w:p w14:paraId="68B0710B" w14:textId="5DA16EDC" w:rsidR="005B167B" w:rsidRPr="00EF7DB2" w:rsidRDefault="005B167B" w:rsidP="00E3596B">
            <w:pPr>
              <w:pStyle w:val="BodyText"/>
              <w:rPr>
                <w:rFonts w:asciiTheme="minorHAnsi" w:hAnsiTheme="minorHAnsi" w:cstheme="minorHAnsi"/>
                <w:sz w:val="22"/>
                <w:szCs w:val="20"/>
              </w:rPr>
            </w:pPr>
            <w:r w:rsidRPr="00EF7DB2">
              <w:rPr>
                <w:rFonts w:asciiTheme="minorHAnsi" w:hAnsiTheme="minorHAnsi" w:cstheme="minorHAnsi"/>
                <w:sz w:val="22"/>
                <w:szCs w:val="20"/>
              </w:rPr>
              <w:lastRenderedPageBreak/>
              <w:t>5</w:t>
            </w:r>
          </w:p>
        </w:tc>
        <w:tc>
          <w:tcPr>
            <w:tcW w:w="1802" w:type="pct"/>
          </w:tcPr>
          <w:p w14:paraId="0AA033C2" w14:textId="77777777" w:rsidR="005B167B" w:rsidRPr="00EF7DB2" w:rsidRDefault="005B167B" w:rsidP="00E3596B">
            <w:pPr>
              <w:tabs>
                <w:tab w:val="clear" w:pos="567"/>
                <w:tab w:val="left" w:pos="0"/>
              </w:tabs>
              <w:spacing w:line="240" w:lineRule="auto"/>
              <w:rPr>
                <w:rFonts w:asciiTheme="minorHAnsi" w:hAnsiTheme="minorHAnsi" w:cstheme="minorHAnsi"/>
                <w:bCs/>
                <w:sz w:val="22"/>
                <w:szCs w:val="20"/>
                <w:lang w:val="en-GB"/>
              </w:rPr>
            </w:pPr>
            <w:r w:rsidRPr="00EF7DB2">
              <w:rPr>
                <w:rFonts w:asciiTheme="minorHAnsi" w:hAnsiTheme="minorHAnsi" w:cstheme="minorHAnsi"/>
                <w:bCs/>
                <w:sz w:val="22"/>
                <w:szCs w:val="20"/>
                <w:lang w:val="en-GB"/>
              </w:rPr>
              <w:t>HANDS Programme to increase focus on improving the quality of pre-school teaching in the classroom including:</w:t>
            </w:r>
          </w:p>
          <w:p w14:paraId="3EEE50C6" w14:textId="56636FFA" w:rsidR="005B167B" w:rsidRPr="00EF7DB2" w:rsidRDefault="005B167B" w:rsidP="005B167B">
            <w:pPr>
              <w:pStyle w:val="ListParagraph"/>
              <w:numPr>
                <w:ilvl w:val="1"/>
                <w:numId w:val="22"/>
              </w:numPr>
              <w:spacing w:after="80"/>
              <w:ind w:left="567" w:hanging="210"/>
              <w:contextualSpacing w:val="0"/>
              <w:rPr>
                <w:rFonts w:asciiTheme="minorHAnsi" w:hAnsiTheme="minorHAnsi" w:cstheme="minorHAnsi"/>
                <w:sz w:val="22"/>
                <w:szCs w:val="20"/>
                <w:lang w:val="en-AU" w:bidi="ar-DZ"/>
              </w:rPr>
            </w:pPr>
            <w:r w:rsidRPr="00EF7DB2">
              <w:rPr>
                <w:rFonts w:asciiTheme="minorHAnsi" w:hAnsiTheme="minorHAnsi" w:cstheme="minorHAnsi"/>
                <w:sz w:val="22"/>
                <w:szCs w:val="20"/>
                <w:lang w:val="en-AU" w:bidi="ar-DZ"/>
              </w:rPr>
              <w:t xml:space="preserve">Based on the </w:t>
            </w:r>
            <w:r w:rsidR="001C6C7B" w:rsidRPr="00EF7DB2">
              <w:rPr>
                <w:rFonts w:asciiTheme="minorHAnsi" w:hAnsiTheme="minorHAnsi" w:cstheme="minorHAnsi"/>
                <w:sz w:val="22"/>
                <w:szCs w:val="20"/>
                <w:lang w:val="en-AU" w:bidi="ar-DZ"/>
              </w:rPr>
              <w:t xml:space="preserve">budget of the </w:t>
            </w:r>
            <w:r w:rsidR="007C52BD" w:rsidRPr="00EF7DB2">
              <w:rPr>
                <w:rFonts w:asciiTheme="minorHAnsi" w:hAnsiTheme="minorHAnsi" w:cstheme="minorHAnsi"/>
                <w:sz w:val="22"/>
                <w:szCs w:val="20"/>
                <w:lang w:val="en-AU" w:bidi="ar-DZ"/>
              </w:rPr>
              <w:t>National Institute for Training Teachers and Education Professional</w:t>
            </w:r>
            <w:r w:rsidR="001C6C7B" w:rsidRPr="00EF7DB2">
              <w:rPr>
                <w:rFonts w:asciiTheme="minorHAnsi" w:hAnsiTheme="minorHAnsi" w:cstheme="minorHAnsi"/>
                <w:sz w:val="22"/>
                <w:szCs w:val="20"/>
                <w:lang w:val="en-AU" w:bidi="ar-DZ"/>
              </w:rPr>
              <w:t>s</w:t>
            </w:r>
            <w:r w:rsidR="007C52BD" w:rsidRPr="00EF7DB2">
              <w:rPr>
                <w:rFonts w:asciiTheme="minorHAnsi" w:hAnsiTheme="minorHAnsi" w:cstheme="minorHAnsi"/>
                <w:sz w:val="22"/>
                <w:szCs w:val="20"/>
                <w:lang w:val="en-AU" w:bidi="ar-DZ"/>
              </w:rPr>
              <w:t xml:space="preserve"> (</w:t>
            </w:r>
            <w:r w:rsidRPr="00EF7DB2">
              <w:rPr>
                <w:rFonts w:asciiTheme="minorHAnsi" w:hAnsiTheme="minorHAnsi" w:cstheme="minorHAnsi"/>
                <w:sz w:val="22"/>
                <w:szCs w:val="20"/>
                <w:lang w:val="en-AU" w:bidi="ar-DZ"/>
              </w:rPr>
              <w:t>INFORDEPE</w:t>
            </w:r>
            <w:r w:rsidR="007C52BD" w:rsidRPr="00EF7DB2">
              <w:rPr>
                <w:rFonts w:asciiTheme="minorHAnsi" w:hAnsiTheme="minorHAnsi" w:cstheme="minorHAnsi"/>
                <w:sz w:val="22"/>
                <w:szCs w:val="20"/>
                <w:lang w:val="en-AU" w:bidi="ar-DZ"/>
              </w:rPr>
              <w:t>)</w:t>
            </w:r>
            <w:r w:rsidRPr="00EF7DB2">
              <w:rPr>
                <w:rFonts w:asciiTheme="minorHAnsi" w:hAnsiTheme="minorHAnsi" w:cstheme="minorHAnsi"/>
                <w:sz w:val="22"/>
                <w:szCs w:val="20"/>
                <w:lang w:val="en-AU" w:bidi="ar-DZ"/>
              </w:rPr>
              <w:t>, prioritise the rollout of core modules (in particular the “Play” module</w:t>
            </w:r>
            <w:r w:rsidR="001C6C7B" w:rsidRPr="00EF7DB2">
              <w:rPr>
                <w:rFonts w:asciiTheme="minorHAnsi" w:hAnsiTheme="minorHAnsi" w:cstheme="minorHAnsi"/>
                <w:sz w:val="22"/>
                <w:szCs w:val="20"/>
                <w:lang w:val="en-AU" w:bidi="ar-DZ"/>
              </w:rPr>
              <w:t>)</w:t>
            </w:r>
            <w:r w:rsidRPr="00EF7DB2">
              <w:rPr>
                <w:rFonts w:asciiTheme="minorHAnsi" w:hAnsiTheme="minorHAnsi" w:cstheme="minorHAnsi"/>
                <w:sz w:val="22"/>
                <w:szCs w:val="20"/>
                <w:lang w:val="en-AU" w:bidi="ar-DZ"/>
              </w:rPr>
              <w:t xml:space="preserve"> in the remainder of the HANDS programme period (to May 2020)</w:t>
            </w:r>
            <w:r w:rsidR="004D39B1" w:rsidRPr="00EF7DB2">
              <w:rPr>
                <w:rFonts w:asciiTheme="minorHAnsi" w:hAnsiTheme="minorHAnsi" w:cstheme="minorHAnsi"/>
                <w:sz w:val="22"/>
                <w:szCs w:val="20"/>
                <w:lang w:val="en-AU" w:bidi="ar-DZ"/>
              </w:rPr>
              <w:t xml:space="preserve">, </w:t>
            </w:r>
            <w:r w:rsidRPr="00EF7DB2">
              <w:rPr>
                <w:rFonts w:asciiTheme="minorHAnsi" w:hAnsiTheme="minorHAnsi" w:cstheme="minorHAnsi"/>
                <w:sz w:val="22"/>
                <w:szCs w:val="20"/>
                <w:lang w:val="en-AU" w:bidi="ar-DZ"/>
              </w:rPr>
              <w:t xml:space="preserve"> through support for trainers and</w:t>
            </w:r>
            <w:r w:rsidR="00EE4E7B" w:rsidRPr="00EF7DB2">
              <w:rPr>
                <w:rFonts w:asciiTheme="minorHAnsi" w:hAnsiTheme="minorHAnsi" w:cstheme="minorHAnsi"/>
                <w:sz w:val="22"/>
                <w:szCs w:val="20"/>
                <w:lang w:val="en-AU" w:bidi="ar-DZ"/>
              </w:rPr>
              <w:t xml:space="preserve"> Grupo Trabalho Profesores</w:t>
            </w:r>
            <w:r w:rsidRPr="00EF7DB2">
              <w:rPr>
                <w:rFonts w:asciiTheme="minorHAnsi" w:hAnsiTheme="minorHAnsi" w:cstheme="minorHAnsi"/>
                <w:sz w:val="22"/>
                <w:szCs w:val="20"/>
                <w:lang w:val="en-AU" w:bidi="ar-DZ"/>
              </w:rPr>
              <w:t xml:space="preserve"> </w:t>
            </w:r>
            <w:r w:rsidR="00EE4E7B" w:rsidRPr="00EF7DB2">
              <w:rPr>
                <w:rFonts w:asciiTheme="minorHAnsi" w:hAnsiTheme="minorHAnsi" w:cstheme="minorHAnsi"/>
                <w:sz w:val="22"/>
                <w:szCs w:val="20"/>
                <w:lang w:val="en-AU" w:bidi="ar-DZ"/>
              </w:rPr>
              <w:t>(</w:t>
            </w:r>
            <w:r w:rsidRPr="00EF7DB2">
              <w:rPr>
                <w:rFonts w:asciiTheme="minorHAnsi" w:hAnsiTheme="minorHAnsi" w:cstheme="minorHAnsi"/>
                <w:i/>
                <w:sz w:val="22"/>
                <w:szCs w:val="20"/>
                <w:lang w:val="en-AU" w:bidi="ar-DZ"/>
              </w:rPr>
              <w:t>GTP</w:t>
            </w:r>
            <w:r w:rsidR="00EE4E7B" w:rsidRPr="00EF7DB2">
              <w:rPr>
                <w:rFonts w:asciiTheme="minorHAnsi" w:hAnsiTheme="minorHAnsi" w:cstheme="minorHAnsi"/>
                <w:i/>
                <w:sz w:val="22"/>
                <w:szCs w:val="20"/>
                <w:lang w:val="en-AU" w:bidi="ar-DZ"/>
              </w:rPr>
              <w:t>)</w:t>
            </w:r>
            <w:r w:rsidRPr="00EF7DB2">
              <w:rPr>
                <w:rFonts w:asciiTheme="minorHAnsi" w:hAnsiTheme="minorHAnsi" w:cstheme="minorHAnsi"/>
                <w:sz w:val="22"/>
                <w:szCs w:val="20"/>
                <w:lang w:val="en-AU" w:bidi="ar-DZ"/>
              </w:rPr>
              <w:t xml:space="preserve"> activities. </w:t>
            </w:r>
            <w:r w:rsidRPr="00EF7DB2">
              <w:rPr>
                <w:rFonts w:asciiTheme="minorHAnsi" w:hAnsiTheme="minorHAnsi" w:cstheme="minorHAnsi"/>
                <w:b/>
                <w:bCs/>
                <w:i/>
                <w:sz w:val="22"/>
                <w:szCs w:val="20"/>
                <w:lang w:val="en-GB"/>
              </w:rPr>
              <w:t>High Priority</w:t>
            </w:r>
            <w:r w:rsidRPr="00EF7DB2">
              <w:rPr>
                <w:rFonts w:asciiTheme="minorHAnsi" w:hAnsiTheme="minorHAnsi" w:cstheme="minorHAnsi"/>
                <w:sz w:val="22"/>
                <w:szCs w:val="20"/>
                <w:lang w:val="en-AU" w:bidi="ar-DZ"/>
              </w:rPr>
              <w:t xml:space="preserve"> </w:t>
            </w:r>
          </w:p>
          <w:p w14:paraId="579D97B7" w14:textId="77777777" w:rsidR="005B167B" w:rsidRPr="00EF7DB2" w:rsidRDefault="005B167B" w:rsidP="005B167B">
            <w:pPr>
              <w:pStyle w:val="ListParagraph"/>
              <w:numPr>
                <w:ilvl w:val="1"/>
                <w:numId w:val="22"/>
              </w:numPr>
              <w:spacing w:after="80"/>
              <w:ind w:left="567" w:hanging="210"/>
              <w:contextualSpacing w:val="0"/>
              <w:rPr>
                <w:rFonts w:asciiTheme="minorHAnsi" w:hAnsiTheme="minorHAnsi" w:cstheme="minorHAnsi"/>
                <w:sz w:val="22"/>
                <w:szCs w:val="20"/>
                <w:lang w:val="en-AU" w:bidi="ar-DZ"/>
              </w:rPr>
            </w:pPr>
            <w:r w:rsidRPr="00EF7DB2">
              <w:rPr>
                <w:rFonts w:asciiTheme="minorHAnsi" w:hAnsiTheme="minorHAnsi" w:cstheme="minorHAnsi"/>
                <w:sz w:val="22"/>
                <w:szCs w:val="20"/>
                <w:lang w:val="en-AU" w:bidi="ar-DZ"/>
              </w:rPr>
              <w:t xml:space="preserve">With INFORDEPE (Peskiza), monitor what works and why, to provide an evidence base for further development of training modules and the overall approach to training pre-school teachers. </w:t>
            </w:r>
            <w:r w:rsidRPr="00EF7DB2">
              <w:rPr>
                <w:rFonts w:asciiTheme="minorHAnsi" w:hAnsiTheme="minorHAnsi" w:cstheme="minorHAnsi"/>
                <w:b/>
                <w:bCs/>
                <w:i/>
                <w:sz w:val="22"/>
                <w:szCs w:val="20"/>
                <w:lang w:val="en-GB"/>
              </w:rPr>
              <w:t>High Priority</w:t>
            </w:r>
          </w:p>
          <w:p w14:paraId="53D234E0" w14:textId="77777777" w:rsidR="005B167B" w:rsidRPr="00EF7DB2" w:rsidRDefault="005B167B" w:rsidP="005B167B">
            <w:pPr>
              <w:pStyle w:val="ListParagraph"/>
              <w:numPr>
                <w:ilvl w:val="1"/>
                <w:numId w:val="22"/>
              </w:numPr>
              <w:spacing w:after="80"/>
              <w:ind w:left="567" w:hanging="210"/>
              <w:contextualSpacing w:val="0"/>
              <w:rPr>
                <w:rFonts w:asciiTheme="minorHAnsi" w:hAnsiTheme="minorHAnsi" w:cstheme="minorHAnsi"/>
                <w:sz w:val="22"/>
                <w:szCs w:val="20"/>
                <w:lang w:val="en-AU" w:bidi="ar-DZ"/>
              </w:rPr>
            </w:pPr>
            <w:r w:rsidRPr="00EF7DB2">
              <w:rPr>
                <w:rFonts w:asciiTheme="minorHAnsi" w:hAnsiTheme="minorHAnsi" w:cstheme="minorHAnsi"/>
                <w:sz w:val="22"/>
                <w:szCs w:val="20"/>
                <w:lang w:val="en-AU" w:bidi="ar-DZ"/>
              </w:rPr>
              <w:t xml:space="preserve">Consider and/or pilot options for ongoing pre-school teacher mentoring (longer term), recognising this might look different in different municipalities. </w:t>
            </w:r>
            <w:r w:rsidRPr="00EF7DB2">
              <w:rPr>
                <w:rFonts w:asciiTheme="minorHAnsi" w:hAnsiTheme="minorHAnsi" w:cstheme="minorHAnsi"/>
                <w:b/>
                <w:i/>
                <w:sz w:val="22"/>
                <w:szCs w:val="20"/>
                <w:lang w:val="en-AU" w:bidi="ar-DZ"/>
              </w:rPr>
              <w:t>Medium Priority</w:t>
            </w:r>
          </w:p>
          <w:p w14:paraId="53ED8F9B" w14:textId="77777777" w:rsidR="005B167B" w:rsidRPr="00EF7DB2" w:rsidRDefault="005B167B" w:rsidP="005B167B">
            <w:pPr>
              <w:tabs>
                <w:tab w:val="clear" w:pos="567"/>
                <w:tab w:val="left" w:pos="34"/>
              </w:tabs>
              <w:spacing w:after="80"/>
              <w:rPr>
                <w:rFonts w:asciiTheme="minorHAnsi" w:hAnsiTheme="minorHAnsi" w:cstheme="minorHAnsi"/>
                <w:bCs/>
                <w:color w:val="000000"/>
                <w:sz w:val="22"/>
                <w:szCs w:val="20"/>
                <w:lang w:val="en-GB"/>
              </w:rPr>
            </w:pPr>
          </w:p>
        </w:tc>
        <w:tc>
          <w:tcPr>
            <w:tcW w:w="879" w:type="pct"/>
            <w:tcMar>
              <w:top w:w="57" w:type="dxa"/>
              <w:left w:w="57" w:type="dxa"/>
              <w:bottom w:w="57" w:type="dxa"/>
              <w:right w:w="57" w:type="dxa"/>
            </w:tcMar>
          </w:tcPr>
          <w:p w14:paraId="0E5D79BE" w14:textId="77777777" w:rsidR="005B167B" w:rsidRDefault="0034332F" w:rsidP="001C6C7B">
            <w:pPr>
              <w:pStyle w:val="BodyText"/>
              <w:rPr>
                <w:rFonts w:asciiTheme="minorHAnsi" w:hAnsiTheme="minorHAnsi" w:cstheme="minorHAnsi"/>
                <w:sz w:val="22"/>
                <w:szCs w:val="20"/>
              </w:rPr>
            </w:pPr>
            <w:r w:rsidRPr="00EF7DB2">
              <w:rPr>
                <w:rFonts w:asciiTheme="minorHAnsi" w:hAnsiTheme="minorHAnsi" w:cstheme="minorHAnsi"/>
                <w:sz w:val="22"/>
                <w:szCs w:val="20"/>
              </w:rPr>
              <w:t xml:space="preserve">Partially agree. We will discuss with INFORDEPE, DFAT, World Bank </w:t>
            </w:r>
            <w:r w:rsidR="001C6C7B" w:rsidRPr="00EF7DB2">
              <w:rPr>
                <w:rFonts w:asciiTheme="minorHAnsi" w:hAnsiTheme="minorHAnsi" w:cstheme="minorHAnsi"/>
                <w:sz w:val="22"/>
                <w:szCs w:val="20"/>
              </w:rPr>
              <w:t xml:space="preserve">in regards to </w:t>
            </w:r>
            <w:r w:rsidRPr="00EF7DB2">
              <w:rPr>
                <w:rFonts w:asciiTheme="minorHAnsi" w:hAnsiTheme="minorHAnsi" w:cstheme="minorHAnsi"/>
                <w:sz w:val="22"/>
                <w:szCs w:val="20"/>
              </w:rPr>
              <w:t>the support to INFORDEPE</w:t>
            </w:r>
            <w:r w:rsidR="005A5D5D">
              <w:rPr>
                <w:rFonts w:asciiTheme="minorHAnsi" w:hAnsiTheme="minorHAnsi" w:cstheme="minorHAnsi"/>
                <w:sz w:val="22"/>
                <w:szCs w:val="20"/>
              </w:rPr>
              <w:t>.</w:t>
            </w:r>
          </w:p>
          <w:p w14:paraId="5BAB1AA1" w14:textId="099B1DA4" w:rsidR="005A5D5D" w:rsidRPr="00EF7DB2" w:rsidRDefault="005A5D5D" w:rsidP="001C6C7B">
            <w:pPr>
              <w:pStyle w:val="BodyText"/>
              <w:rPr>
                <w:rFonts w:asciiTheme="minorHAnsi" w:hAnsiTheme="minorHAnsi" w:cstheme="minorHAnsi"/>
                <w:sz w:val="22"/>
                <w:szCs w:val="20"/>
              </w:rPr>
            </w:pPr>
            <w:r>
              <w:rPr>
                <w:rFonts w:asciiTheme="minorHAnsi" w:hAnsiTheme="minorHAnsi" w:cstheme="minorHAnsi"/>
                <w:sz w:val="22"/>
                <w:szCs w:val="20"/>
              </w:rPr>
              <w:t xml:space="preserve">MoEYS will be focusing on increasing the access of pre-school across the country. However, there is a need to also focus on improving the quality of pre-school services for children who are in the pre-schools.  </w:t>
            </w:r>
          </w:p>
        </w:tc>
        <w:tc>
          <w:tcPr>
            <w:tcW w:w="786" w:type="pct"/>
          </w:tcPr>
          <w:p w14:paraId="4E296CDA" w14:textId="298316FF" w:rsidR="005B167B" w:rsidRPr="00EF7DB2" w:rsidRDefault="0034332F" w:rsidP="00DD5CE4">
            <w:pPr>
              <w:pStyle w:val="BodyText"/>
              <w:rPr>
                <w:rFonts w:asciiTheme="minorHAnsi" w:hAnsiTheme="minorHAnsi" w:cstheme="minorHAnsi"/>
                <w:sz w:val="22"/>
                <w:szCs w:val="20"/>
              </w:rPr>
            </w:pPr>
            <w:r w:rsidRPr="00EF7DB2">
              <w:rPr>
                <w:rFonts w:asciiTheme="minorHAnsi" w:hAnsiTheme="minorHAnsi" w:cstheme="minorHAnsi"/>
                <w:sz w:val="22"/>
                <w:szCs w:val="20"/>
              </w:rPr>
              <w:t>Dili Post/HANDS</w:t>
            </w:r>
          </w:p>
        </w:tc>
        <w:tc>
          <w:tcPr>
            <w:tcW w:w="736" w:type="pct"/>
          </w:tcPr>
          <w:p w14:paraId="2641C349" w14:textId="58B22E6B" w:rsidR="005B167B" w:rsidRPr="00EF7DB2" w:rsidRDefault="0034332F" w:rsidP="0034332F">
            <w:pPr>
              <w:pStyle w:val="BodyText"/>
              <w:rPr>
                <w:rFonts w:asciiTheme="minorHAnsi" w:hAnsiTheme="minorHAnsi" w:cstheme="minorHAnsi"/>
                <w:sz w:val="22"/>
                <w:szCs w:val="20"/>
              </w:rPr>
            </w:pPr>
            <w:r w:rsidRPr="00EF7DB2">
              <w:rPr>
                <w:rFonts w:asciiTheme="minorHAnsi" w:hAnsiTheme="minorHAnsi" w:cstheme="minorHAnsi"/>
                <w:sz w:val="22"/>
                <w:szCs w:val="20"/>
              </w:rPr>
              <w:t>Before the end of  2019</w:t>
            </w:r>
          </w:p>
        </w:tc>
        <w:tc>
          <w:tcPr>
            <w:tcW w:w="588" w:type="pct"/>
          </w:tcPr>
          <w:p w14:paraId="43ED8410" w14:textId="77777777" w:rsidR="005B167B" w:rsidRPr="00EF7DB2" w:rsidRDefault="005B167B" w:rsidP="00E3596B">
            <w:pPr>
              <w:pStyle w:val="BodyText"/>
              <w:rPr>
                <w:rFonts w:asciiTheme="minorHAnsi" w:hAnsiTheme="minorHAnsi" w:cstheme="minorHAnsi"/>
                <w:sz w:val="22"/>
                <w:szCs w:val="20"/>
              </w:rPr>
            </w:pPr>
          </w:p>
        </w:tc>
      </w:tr>
      <w:tr w:rsidR="005B167B" w:rsidRPr="002D324A" w14:paraId="50776437" w14:textId="77777777" w:rsidTr="002535E6">
        <w:trPr>
          <w:cantSplit/>
          <w:trHeight w:val="304"/>
        </w:trPr>
        <w:tc>
          <w:tcPr>
            <w:tcW w:w="210" w:type="pct"/>
          </w:tcPr>
          <w:p w14:paraId="21EDAF07" w14:textId="33141450" w:rsidR="005B167B" w:rsidRPr="002D324A" w:rsidRDefault="005B167B" w:rsidP="00E3596B">
            <w:pPr>
              <w:pStyle w:val="BodyText"/>
              <w:rPr>
                <w:rFonts w:asciiTheme="minorHAnsi" w:hAnsiTheme="minorHAnsi" w:cstheme="minorHAnsi"/>
                <w:sz w:val="22"/>
                <w:szCs w:val="20"/>
              </w:rPr>
            </w:pPr>
            <w:r w:rsidRPr="002D324A">
              <w:rPr>
                <w:rFonts w:asciiTheme="minorHAnsi" w:hAnsiTheme="minorHAnsi" w:cstheme="minorHAnsi"/>
                <w:sz w:val="22"/>
                <w:szCs w:val="20"/>
              </w:rPr>
              <w:lastRenderedPageBreak/>
              <w:t>6</w:t>
            </w:r>
          </w:p>
        </w:tc>
        <w:tc>
          <w:tcPr>
            <w:tcW w:w="1802" w:type="pct"/>
          </w:tcPr>
          <w:p w14:paraId="4E734232" w14:textId="77777777" w:rsidR="005B167B" w:rsidRPr="002D324A" w:rsidRDefault="005B167B" w:rsidP="00E3596B">
            <w:pPr>
              <w:tabs>
                <w:tab w:val="clear" w:pos="567"/>
                <w:tab w:val="left" w:pos="0"/>
              </w:tabs>
              <w:spacing w:line="240" w:lineRule="auto"/>
              <w:rPr>
                <w:rFonts w:asciiTheme="minorHAnsi" w:hAnsiTheme="minorHAnsi" w:cstheme="minorHAnsi"/>
                <w:bCs/>
                <w:sz w:val="22"/>
                <w:szCs w:val="20"/>
                <w:lang w:val="en-GB"/>
              </w:rPr>
            </w:pPr>
            <w:r w:rsidRPr="002D324A">
              <w:rPr>
                <w:rFonts w:asciiTheme="minorHAnsi" w:hAnsiTheme="minorHAnsi" w:cstheme="minorHAnsi"/>
                <w:bCs/>
                <w:sz w:val="22"/>
                <w:szCs w:val="20"/>
                <w:lang w:val="en-GB"/>
              </w:rPr>
              <w:t>HANDS Programme to further strengthen the pre-school inspectorate system to contribute to quality teaching and learning in pre-schools including:</w:t>
            </w:r>
          </w:p>
          <w:p w14:paraId="36BF5873" w14:textId="77777777" w:rsidR="005B167B" w:rsidRPr="002D324A" w:rsidRDefault="005B167B" w:rsidP="005B167B">
            <w:pPr>
              <w:pStyle w:val="ListParagraph"/>
              <w:tabs>
                <w:tab w:val="clear" w:pos="567"/>
              </w:tabs>
              <w:spacing w:line="240" w:lineRule="auto"/>
              <w:ind w:left="360"/>
              <w:contextualSpacing w:val="0"/>
              <w:rPr>
                <w:rFonts w:asciiTheme="minorHAnsi" w:hAnsiTheme="minorHAnsi" w:cstheme="minorHAnsi"/>
                <w:b/>
                <w:bCs/>
                <w:sz w:val="22"/>
                <w:szCs w:val="20"/>
                <w:lang w:val="en-GB"/>
              </w:rPr>
            </w:pPr>
          </w:p>
          <w:p w14:paraId="65B0F6E9" w14:textId="77777777" w:rsidR="005B167B" w:rsidRPr="002D324A" w:rsidRDefault="005B167B" w:rsidP="005B167B">
            <w:pPr>
              <w:pStyle w:val="ListParagraph"/>
              <w:numPr>
                <w:ilvl w:val="1"/>
                <w:numId w:val="22"/>
              </w:numPr>
              <w:spacing w:after="80"/>
              <w:ind w:left="567" w:hanging="210"/>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Refine the pre-school inspectorate model further to prioritise questions related to key priorities for MEYS and known drivers of school improvement. </w:t>
            </w:r>
            <w:r w:rsidRPr="002D324A">
              <w:rPr>
                <w:rFonts w:asciiTheme="minorHAnsi" w:hAnsiTheme="minorHAnsi" w:cstheme="minorHAnsi"/>
                <w:b/>
                <w:i/>
                <w:sz w:val="22"/>
                <w:szCs w:val="20"/>
                <w:lang w:val="en-AU" w:bidi="ar-DZ"/>
              </w:rPr>
              <w:t>High Priority</w:t>
            </w:r>
          </w:p>
          <w:p w14:paraId="50FD3F41" w14:textId="2560B2DE" w:rsidR="005B167B" w:rsidRPr="002D324A" w:rsidRDefault="005B167B" w:rsidP="005B167B">
            <w:pPr>
              <w:pStyle w:val="ListParagraph"/>
              <w:numPr>
                <w:ilvl w:val="1"/>
                <w:numId w:val="22"/>
              </w:numPr>
              <w:spacing w:after="80"/>
              <w:ind w:left="567" w:hanging="210"/>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Engage with the inspectorate</w:t>
            </w:r>
            <w:r w:rsidR="009B0AEA" w:rsidRPr="002D324A">
              <w:rPr>
                <w:rFonts w:asciiTheme="minorHAnsi" w:hAnsiTheme="minorHAnsi" w:cstheme="minorHAnsi"/>
                <w:sz w:val="22"/>
                <w:szCs w:val="20"/>
                <w:lang w:val="en-AU" w:bidi="ar-DZ"/>
              </w:rPr>
              <w:t xml:space="preserve"> and</w:t>
            </w:r>
            <w:r w:rsidRPr="002D324A">
              <w:rPr>
                <w:rFonts w:asciiTheme="minorHAnsi" w:hAnsiTheme="minorHAnsi" w:cstheme="minorHAnsi"/>
                <w:sz w:val="22"/>
                <w:szCs w:val="20"/>
                <w:lang w:val="en-AU" w:bidi="ar-DZ"/>
              </w:rPr>
              <w:t xml:space="preserve"> </w:t>
            </w:r>
            <w:r w:rsidR="00876FC5" w:rsidRPr="002D324A">
              <w:rPr>
                <w:rFonts w:asciiTheme="minorHAnsi" w:hAnsiTheme="minorHAnsi" w:cstheme="minorHAnsi"/>
                <w:sz w:val="22"/>
                <w:szCs w:val="20"/>
                <w:lang w:val="en-AU" w:bidi="ar-DZ"/>
              </w:rPr>
              <w:t>Apoio Lideransa liu hosi Mentoria no Apredenjazem (</w:t>
            </w:r>
            <w:r w:rsidRPr="002D324A">
              <w:rPr>
                <w:rFonts w:asciiTheme="minorHAnsi" w:hAnsiTheme="minorHAnsi" w:cstheme="minorHAnsi"/>
                <w:sz w:val="22"/>
                <w:szCs w:val="20"/>
                <w:lang w:val="en-AU" w:bidi="ar-DZ"/>
              </w:rPr>
              <w:t>ALMA</w:t>
            </w:r>
            <w:r w:rsidR="00876FC5" w:rsidRPr="002D324A">
              <w:rPr>
                <w:rFonts w:asciiTheme="minorHAnsi" w:hAnsiTheme="minorHAnsi" w:cstheme="minorHAnsi"/>
                <w:sz w:val="22"/>
                <w:szCs w:val="20"/>
                <w:lang w:val="en-AU" w:bidi="ar-DZ"/>
              </w:rPr>
              <w:t>)</w:t>
            </w:r>
            <w:r w:rsidRPr="002D324A">
              <w:rPr>
                <w:rFonts w:asciiTheme="minorHAnsi" w:hAnsiTheme="minorHAnsi" w:cstheme="minorHAnsi"/>
                <w:sz w:val="22"/>
                <w:szCs w:val="20"/>
                <w:lang w:val="en-AU" w:bidi="ar-DZ"/>
              </w:rPr>
              <w:t xml:space="preserve"> to transition to an efficient</w:t>
            </w:r>
            <w:r w:rsidR="00E3596B" w:rsidRPr="002D324A">
              <w:rPr>
                <w:rFonts w:asciiTheme="minorHAnsi" w:hAnsiTheme="minorHAnsi" w:cstheme="minorHAnsi"/>
                <w:sz w:val="22"/>
                <w:szCs w:val="20"/>
                <w:lang w:val="en-AU" w:bidi="ar-DZ"/>
              </w:rPr>
              <w:t xml:space="preserve"> model of inspection</w:t>
            </w:r>
            <w:r w:rsidRPr="002D324A">
              <w:rPr>
                <w:rFonts w:asciiTheme="minorHAnsi" w:hAnsiTheme="minorHAnsi" w:cstheme="minorHAnsi"/>
                <w:sz w:val="22"/>
                <w:szCs w:val="20"/>
                <w:lang w:val="en-AU" w:bidi="ar-DZ"/>
              </w:rPr>
              <w:t xml:space="preserve">, aligned </w:t>
            </w:r>
            <w:r w:rsidR="009B0AEA" w:rsidRPr="002D324A">
              <w:rPr>
                <w:rFonts w:asciiTheme="minorHAnsi" w:hAnsiTheme="minorHAnsi" w:cstheme="minorHAnsi"/>
                <w:sz w:val="22"/>
                <w:szCs w:val="20"/>
                <w:lang w:val="en-AU" w:bidi="ar-DZ"/>
              </w:rPr>
              <w:t>to</w:t>
            </w:r>
            <w:r w:rsidR="00E3596B" w:rsidRPr="002D324A">
              <w:rPr>
                <w:rFonts w:asciiTheme="minorHAnsi" w:hAnsiTheme="minorHAnsi" w:cstheme="minorHAnsi"/>
                <w:sz w:val="22"/>
                <w:szCs w:val="20"/>
                <w:lang w:val="en-AU" w:bidi="ar-DZ"/>
              </w:rPr>
              <w:t xml:space="preserve"> </w:t>
            </w:r>
            <w:r w:rsidRPr="002D324A">
              <w:rPr>
                <w:rFonts w:asciiTheme="minorHAnsi" w:hAnsiTheme="minorHAnsi" w:cstheme="minorHAnsi"/>
                <w:sz w:val="22"/>
                <w:szCs w:val="20"/>
                <w:lang w:val="en-AU" w:bidi="ar-DZ"/>
              </w:rPr>
              <w:t>the need for broader Inspectorate reform</w:t>
            </w:r>
            <w:r w:rsidR="009B0AEA" w:rsidRPr="002D324A">
              <w:rPr>
                <w:rFonts w:asciiTheme="minorHAnsi" w:hAnsiTheme="minorHAnsi" w:cstheme="minorHAnsi"/>
                <w:sz w:val="22"/>
                <w:szCs w:val="20"/>
                <w:lang w:val="en-AU" w:bidi="ar-DZ"/>
              </w:rPr>
              <w:t>,</w:t>
            </w:r>
            <w:r w:rsidRPr="002D324A">
              <w:rPr>
                <w:rFonts w:asciiTheme="minorHAnsi" w:hAnsiTheme="minorHAnsi" w:cstheme="minorHAnsi"/>
                <w:sz w:val="22"/>
                <w:szCs w:val="20"/>
                <w:lang w:val="en-AU" w:bidi="ar-DZ"/>
              </w:rPr>
              <w:t xml:space="preserve"> including a sustainable approach to reporting and </w:t>
            </w:r>
            <w:r w:rsidR="00D17246" w:rsidRPr="002D324A">
              <w:rPr>
                <w:rFonts w:asciiTheme="minorHAnsi" w:hAnsiTheme="minorHAnsi" w:cstheme="minorHAnsi"/>
                <w:sz w:val="22"/>
                <w:szCs w:val="20"/>
                <w:lang w:val="en-AU" w:bidi="ar-DZ"/>
              </w:rPr>
              <w:t xml:space="preserve">use of information communication technologies </w:t>
            </w:r>
            <w:r w:rsidRPr="002D324A">
              <w:rPr>
                <w:rFonts w:asciiTheme="minorHAnsi" w:hAnsiTheme="minorHAnsi" w:cstheme="minorHAnsi"/>
                <w:sz w:val="22"/>
                <w:szCs w:val="20"/>
                <w:lang w:val="en-AU" w:bidi="ar-DZ"/>
              </w:rPr>
              <w:t xml:space="preserve">across the inspectorate. </w:t>
            </w:r>
            <w:r w:rsidRPr="002D324A">
              <w:rPr>
                <w:rFonts w:asciiTheme="minorHAnsi" w:hAnsiTheme="minorHAnsi" w:cstheme="minorHAnsi"/>
                <w:b/>
                <w:i/>
                <w:sz w:val="22"/>
                <w:szCs w:val="20"/>
                <w:lang w:val="en-AU" w:bidi="ar-DZ"/>
              </w:rPr>
              <w:t>High Priority</w:t>
            </w:r>
          </w:p>
          <w:p w14:paraId="1E708F0F" w14:textId="77777777" w:rsidR="005B167B" w:rsidRPr="002D324A" w:rsidRDefault="005B167B" w:rsidP="005B167B">
            <w:pPr>
              <w:pStyle w:val="ListParagraph"/>
              <w:numPr>
                <w:ilvl w:val="1"/>
                <w:numId w:val="22"/>
              </w:numPr>
              <w:spacing w:after="120"/>
              <w:ind w:left="567" w:hanging="210"/>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Use the launch and socialisation of the Inspection Manual to promote further alignment of the pre-schools inspectorate with the broader inspectorate covering primary and secondary schools and reinforce a focus on quality teaching and learning. </w:t>
            </w:r>
            <w:r w:rsidRPr="002D324A">
              <w:rPr>
                <w:rFonts w:asciiTheme="minorHAnsi" w:hAnsiTheme="minorHAnsi" w:cstheme="minorHAnsi"/>
                <w:b/>
                <w:i/>
                <w:sz w:val="22"/>
                <w:szCs w:val="20"/>
                <w:lang w:val="en-AU" w:bidi="ar-DZ"/>
              </w:rPr>
              <w:t>High Priority</w:t>
            </w:r>
          </w:p>
          <w:p w14:paraId="5F2D023F" w14:textId="77777777" w:rsidR="005B167B" w:rsidRPr="002D324A" w:rsidRDefault="005B167B" w:rsidP="005B167B">
            <w:pPr>
              <w:pStyle w:val="ListParagraph"/>
              <w:numPr>
                <w:ilvl w:val="1"/>
                <w:numId w:val="22"/>
              </w:numPr>
              <w:spacing w:after="120"/>
              <w:ind w:left="567" w:hanging="210"/>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Develop and implement an exit strategy for the HANDS support to the pre-school inspectorate. </w:t>
            </w:r>
            <w:r w:rsidRPr="002D324A">
              <w:rPr>
                <w:rFonts w:asciiTheme="minorHAnsi" w:hAnsiTheme="minorHAnsi" w:cstheme="minorHAnsi"/>
                <w:b/>
                <w:i/>
                <w:sz w:val="22"/>
                <w:szCs w:val="20"/>
                <w:lang w:val="en-AU" w:bidi="ar-DZ"/>
              </w:rPr>
              <w:t>High Priority</w:t>
            </w:r>
          </w:p>
          <w:p w14:paraId="36607363" w14:textId="77777777" w:rsidR="005B167B" w:rsidRPr="002D324A" w:rsidRDefault="005B167B" w:rsidP="005B167B">
            <w:pPr>
              <w:tabs>
                <w:tab w:val="clear" w:pos="567"/>
                <w:tab w:val="left" w:pos="0"/>
              </w:tabs>
              <w:spacing w:line="240" w:lineRule="auto"/>
              <w:rPr>
                <w:rFonts w:asciiTheme="minorHAnsi" w:hAnsiTheme="minorHAnsi" w:cstheme="minorHAnsi"/>
                <w:bCs/>
                <w:sz w:val="22"/>
                <w:szCs w:val="20"/>
                <w:lang w:val="en-GB"/>
              </w:rPr>
            </w:pPr>
          </w:p>
        </w:tc>
        <w:tc>
          <w:tcPr>
            <w:tcW w:w="879" w:type="pct"/>
            <w:tcMar>
              <w:top w:w="57" w:type="dxa"/>
              <w:left w:w="57" w:type="dxa"/>
              <w:bottom w:w="57" w:type="dxa"/>
              <w:right w:w="57" w:type="dxa"/>
            </w:tcMar>
          </w:tcPr>
          <w:p w14:paraId="2D37809F" w14:textId="4442001E" w:rsidR="005B167B" w:rsidRPr="002D324A" w:rsidRDefault="0034332F" w:rsidP="00876FC5">
            <w:pPr>
              <w:pStyle w:val="BodyText"/>
              <w:rPr>
                <w:rFonts w:asciiTheme="minorHAnsi" w:hAnsiTheme="minorHAnsi" w:cstheme="minorHAnsi"/>
                <w:sz w:val="22"/>
                <w:szCs w:val="20"/>
              </w:rPr>
            </w:pPr>
            <w:r w:rsidRPr="002D324A">
              <w:rPr>
                <w:rFonts w:asciiTheme="minorHAnsi" w:hAnsiTheme="minorHAnsi" w:cstheme="minorHAnsi"/>
                <w:sz w:val="22"/>
                <w:szCs w:val="20"/>
              </w:rPr>
              <w:t>Agree</w:t>
            </w:r>
            <w:r w:rsidR="009B0AEA" w:rsidRPr="002D324A">
              <w:rPr>
                <w:rFonts w:asciiTheme="minorHAnsi" w:hAnsiTheme="minorHAnsi" w:cstheme="minorHAnsi"/>
                <w:sz w:val="22"/>
                <w:szCs w:val="20"/>
              </w:rPr>
              <w:t>.</w:t>
            </w:r>
            <w:r w:rsidRPr="002D324A">
              <w:rPr>
                <w:rFonts w:asciiTheme="minorHAnsi" w:hAnsiTheme="minorHAnsi" w:cstheme="minorHAnsi"/>
                <w:sz w:val="22"/>
                <w:szCs w:val="20"/>
              </w:rPr>
              <w:t xml:space="preserve"> The Dili Post will discuss with HANDS Team to ensure this recommendation is taking into account for the support with Inspectorate Office but also consider other donor contribution</w:t>
            </w:r>
            <w:r w:rsidR="009B0AEA" w:rsidRPr="002D324A">
              <w:rPr>
                <w:rFonts w:asciiTheme="minorHAnsi" w:hAnsiTheme="minorHAnsi" w:cstheme="minorHAnsi"/>
                <w:sz w:val="22"/>
                <w:szCs w:val="20"/>
              </w:rPr>
              <w:t>s</w:t>
            </w:r>
            <w:r w:rsidRPr="002D324A">
              <w:rPr>
                <w:rFonts w:asciiTheme="minorHAnsi" w:hAnsiTheme="minorHAnsi" w:cstheme="minorHAnsi"/>
                <w:sz w:val="22"/>
                <w:szCs w:val="20"/>
              </w:rPr>
              <w:t xml:space="preserve"> such</w:t>
            </w:r>
            <w:r w:rsidR="00E00249">
              <w:rPr>
                <w:rFonts w:asciiTheme="minorHAnsi" w:hAnsiTheme="minorHAnsi" w:cstheme="minorHAnsi"/>
                <w:sz w:val="22"/>
                <w:szCs w:val="20"/>
              </w:rPr>
              <w:t xml:space="preserve"> as</w:t>
            </w:r>
            <w:r w:rsidRPr="002D324A">
              <w:rPr>
                <w:rFonts w:asciiTheme="minorHAnsi" w:hAnsiTheme="minorHAnsi" w:cstheme="minorHAnsi"/>
                <w:sz w:val="22"/>
                <w:szCs w:val="20"/>
              </w:rPr>
              <w:t xml:space="preserve"> </w:t>
            </w:r>
            <w:r w:rsidR="00D17246" w:rsidRPr="002D324A">
              <w:rPr>
                <w:rFonts w:asciiTheme="minorHAnsi" w:hAnsiTheme="minorHAnsi" w:cstheme="minorHAnsi"/>
                <w:sz w:val="22"/>
                <w:szCs w:val="20"/>
              </w:rPr>
              <w:t xml:space="preserve">DFAT’s </w:t>
            </w:r>
            <w:r w:rsidRPr="002D324A">
              <w:rPr>
                <w:rFonts w:asciiTheme="minorHAnsi" w:hAnsiTheme="minorHAnsi" w:cstheme="minorHAnsi"/>
                <w:sz w:val="22"/>
                <w:szCs w:val="20"/>
              </w:rPr>
              <w:t>ALMA</w:t>
            </w:r>
            <w:r w:rsidR="00D17246" w:rsidRPr="002D324A">
              <w:rPr>
                <w:rFonts w:asciiTheme="minorHAnsi" w:hAnsiTheme="minorHAnsi" w:cstheme="minorHAnsi"/>
                <w:sz w:val="22"/>
                <w:szCs w:val="20"/>
              </w:rPr>
              <w:t xml:space="preserve"> programme</w:t>
            </w:r>
            <w:r w:rsidR="00876FC5" w:rsidRPr="002D324A">
              <w:rPr>
                <w:rFonts w:asciiTheme="minorHAnsi" w:hAnsiTheme="minorHAnsi" w:cstheme="minorHAnsi"/>
                <w:sz w:val="22"/>
                <w:szCs w:val="20"/>
              </w:rPr>
              <w:t>.</w:t>
            </w:r>
          </w:p>
        </w:tc>
        <w:tc>
          <w:tcPr>
            <w:tcW w:w="786" w:type="pct"/>
          </w:tcPr>
          <w:p w14:paraId="454E1D91" w14:textId="01C07BA0" w:rsidR="005B167B" w:rsidRPr="002D324A" w:rsidRDefault="0034332F" w:rsidP="00DD5CE4">
            <w:pPr>
              <w:pStyle w:val="BodyText"/>
              <w:rPr>
                <w:rFonts w:asciiTheme="minorHAnsi" w:hAnsiTheme="minorHAnsi" w:cstheme="minorHAnsi"/>
                <w:sz w:val="22"/>
                <w:szCs w:val="20"/>
              </w:rPr>
            </w:pPr>
            <w:r w:rsidRPr="002D324A">
              <w:rPr>
                <w:rFonts w:asciiTheme="minorHAnsi" w:hAnsiTheme="minorHAnsi" w:cstheme="minorHAnsi"/>
                <w:sz w:val="22"/>
                <w:szCs w:val="20"/>
              </w:rPr>
              <w:t>Dili Post/HANDS</w:t>
            </w:r>
          </w:p>
        </w:tc>
        <w:tc>
          <w:tcPr>
            <w:tcW w:w="736" w:type="pct"/>
          </w:tcPr>
          <w:p w14:paraId="60D11A4B" w14:textId="2AE8DC8A" w:rsidR="005B167B" w:rsidRPr="002D324A" w:rsidRDefault="0034332F" w:rsidP="00E3596B">
            <w:pPr>
              <w:pStyle w:val="BodyText"/>
              <w:rPr>
                <w:rFonts w:asciiTheme="minorHAnsi" w:hAnsiTheme="minorHAnsi" w:cstheme="minorHAnsi"/>
                <w:sz w:val="22"/>
                <w:szCs w:val="20"/>
              </w:rPr>
            </w:pPr>
            <w:r w:rsidRPr="002D324A">
              <w:rPr>
                <w:rFonts w:asciiTheme="minorHAnsi" w:hAnsiTheme="minorHAnsi" w:cstheme="minorHAnsi"/>
                <w:sz w:val="22"/>
                <w:szCs w:val="20"/>
              </w:rPr>
              <w:t>In the third quarter 2019</w:t>
            </w:r>
          </w:p>
        </w:tc>
        <w:tc>
          <w:tcPr>
            <w:tcW w:w="588" w:type="pct"/>
          </w:tcPr>
          <w:p w14:paraId="50EA882F" w14:textId="77777777" w:rsidR="005B167B" w:rsidRPr="002D324A" w:rsidRDefault="005B167B" w:rsidP="00E3596B">
            <w:pPr>
              <w:pStyle w:val="BodyText"/>
              <w:rPr>
                <w:rFonts w:asciiTheme="minorHAnsi" w:hAnsiTheme="minorHAnsi" w:cstheme="minorHAnsi"/>
                <w:sz w:val="22"/>
                <w:szCs w:val="20"/>
              </w:rPr>
            </w:pPr>
          </w:p>
        </w:tc>
      </w:tr>
      <w:tr w:rsidR="005B167B" w:rsidRPr="002D324A" w14:paraId="263B960A" w14:textId="77777777" w:rsidTr="002535E6">
        <w:trPr>
          <w:cantSplit/>
          <w:trHeight w:val="304"/>
        </w:trPr>
        <w:tc>
          <w:tcPr>
            <w:tcW w:w="210" w:type="pct"/>
          </w:tcPr>
          <w:p w14:paraId="1F7E5CA1" w14:textId="56F7B441" w:rsidR="005B167B" w:rsidRPr="002D324A" w:rsidRDefault="005B167B" w:rsidP="00E3596B">
            <w:pPr>
              <w:pStyle w:val="BodyText"/>
              <w:rPr>
                <w:rFonts w:asciiTheme="minorHAnsi" w:hAnsiTheme="minorHAnsi" w:cstheme="minorHAnsi"/>
                <w:sz w:val="22"/>
                <w:szCs w:val="20"/>
              </w:rPr>
            </w:pPr>
            <w:r w:rsidRPr="002D324A">
              <w:rPr>
                <w:rFonts w:asciiTheme="minorHAnsi" w:hAnsiTheme="minorHAnsi" w:cstheme="minorHAnsi"/>
                <w:sz w:val="22"/>
                <w:szCs w:val="20"/>
              </w:rPr>
              <w:lastRenderedPageBreak/>
              <w:t>7</w:t>
            </w:r>
          </w:p>
        </w:tc>
        <w:tc>
          <w:tcPr>
            <w:tcW w:w="1802" w:type="pct"/>
          </w:tcPr>
          <w:p w14:paraId="37F46D19" w14:textId="77777777" w:rsidR="005B167B" w:rsidRPr="002D324A" w:rsidRDefault="005B167B" w:rsidP="00E3596B">
            <w:pPr>
              <w:tabs>
                <w:tab w:val="clear" w:pos="567"/>
                <w:tab w:val="left" w:pos="0"/>
              </w:tabs>
              <w:spacing w:after="80"/>
              <w:rPr>
                <w:rFonts w:asciiTheme="minorHAnsi" w:hAnsiTheme="minorHAnsi" w:cstheme="minorHAnsi"/>
                <w:bCs/>
                <w:sz w:val="22"/>
                <w:szCs w:val="20"/>
                <w:lang w:val="en-GB"/>
              </w:rPr>
            </w:pPr>
            <w:r w:rsidRPr="002D324A">
              <w:rPr>
                <w:rFonts w:asciiTheme="minorHAnsi" w:hAnsiTheme="minorHAnsi" w:cstheme="minorHAnsi"/>
                <w:bCs/>
                <w:sz w:val="22"/>
                <w:szCs w:val="20"/>
                <w:lang w:val="en-GB"/>
              </w:rPr>
              <w:t xml:space="preserve">HANDS Programme to improve leadership and management at national and municipal level (MTO 3) </w:t>
            </w:r>
          </w:p>
          <w:p w14:paraId="370A3B5D" w14:textId="2D0B4C1E" w:rsidR="005B167B" w:rsidRPr="002D324A" w:rsidRDefault="005B167B" w:rsidP="005B167B">
            <w:pPr>
              <w:pStyle w:val="ListParagraph"/>
              <w:numPr>
                <w:ilvl w:val="0"/>
                <w:numId w:val="22"/>
              </w:numPr>
              <w:spacing w:after="80"/>
              <w:ind w:left="567" w:hanging="207"/>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Revisit Work</w:t>
            </w:r>
            <w:r w:rsidR="00F049F2" w:rsidRPr="002D324A">
              <w:rPr>
                <w:rFonts w:asciiTheme="minorHAnsi" w:hAnsiTheme="minorHAnsi" w:cstheme="minorHAnsi"/>
                <w:sz w:val="22"/>
                <w:szCs w:val="20"/>
                <w:lang w:val="en-AU" w:bidi="ar-DZ"/>
              </w:rPr>
              <w:t xml:space="preserve"> </w:t>
            </w:r>
            <w:r w:rsidRPr="002D324A">
              <w:rPr>
                <w:rFonts w:asciiTheme="minorHAnsi" w:hAnsiTheme="minorHAnsi" w:cstheme="minorHAnsi"/>
                <w:sz w:val="22"/>
                <w:szCs w:val="20"/>
                <w:lang w:val="en-AU" w:bidi="ar-DZ"/>
              </w:rPr>
              <w:t xml:space="preserve">plan (Output 6) and Capacity Development </w:t>
            </w:r>
            <w:r w:rsidR="00F049F2" w:rsidRPr="002D324A">
              <w:rPr>
                <w:rFonts w:asciiTheme="minorHAnsi" w:hAnsiTheme="minorHAnsi" w:cstheme="minorHAnsi"/>
                <w:sz w:val="22"/>
                <w:szCs w:val="20"/>
                <w:lang w:val="en-AU" w:bidi="ar-DZ"/>
              </w:rPr>
              <w:t>Plans and prioritise</w:t>
            </w:r>
            <w:r w:rsidRPr="002D324A">
              <w:rPr>
                <w:rFonts w:asciiTheme="minorHAnsi" w:hAnsiTheme="minorHAnsi" w:cstheme="minorHAnsi"/>
                <w:sz w:val="22"/>
                <w:szCs w:val="20"/>
                <w:lang w:val="en-AU" w:bidi="ar-DZ"/>
              </w:rPr>
              <w:t xml:space="preserve"> areas for support and professional development, with what can realistically be achieved between now and the end of this phase of HANDS. </w:t>
            </w:r>
            <w:r w:rsidRPr="002D324A">
              <w:rPr>
                <w:rFonts w:asciiTheme="minorHAnsi" w:hAnsiTheme="minorHAnsi" w:cstheme="minorHAnsi"/>
                <w:b/>
                <w:bCs/>
                <w:i/>
                <w:sz w:val="22"/>
                <w:szCs w:val="20"/>
                <w:lang w:val="en-GB"/>
              </w:rPr>
              <w:t>High Priority</w:t>
            </w:r>
          </w:p>
          <w:p w14:paraId="1E942C1D" w14:textId="77777777" w:rsidR="005B167B" w:rsidRPr="002D324A" w:rsidRDefault="005B167B" w:rsidP="005B167B">
            <w:pPr>
              <w:pStyle w:val="ListParagraph"/>
              <w:numPr>
                <w:ilvl w:val="0"/>
                <w:numId w:val="22"/>
              </w:numPr>
              <w:spacing w:after="80"/>
              <w:ind w:left="567" w:hanging="207"/>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Dedicate HANDS advisory support and resources to what is identified. </w:t>
            </w:r>
            <w:r w:rsidRPr="002D324A">
              <w:rPr>
                <w:rFonts w:asciiTheme="minorHAnsi" w:hAnsiTheme="minorHAnsi" w:cstheme="minorHAnsi"/>
                <w:b/>
                <w:bCs/>
                <w:i/>
                <w:sz w:val="22"/>
                <w:szCs w:val="20"/>
                <w:lang w:val="en-GB"/>
              </w:rPr>
              <w:t>High Priority</w:t>
            </w:r>
          </w:p>
          <w:p w14:paraId="356D1965" w14:textId="77777777" w:rsidR="005B167B" w:rsidRPr="002D324A" w:rsidRDefault="005B167B" w:rsidP="005B167B">
            <w:pPr>
              <w:pStyle w:val="ListParagraph"/>
              <w:numPr>
                <w:ilvl w:val="0"/>
                <w:numId w:val="22"/>
              </w:numPr>
              <w:spacing w:after="80"/>
              <w:ind w:left="567" w:hanging="207"/>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Be opportunistic in relation to Municipal support (defer comprehensive approach to HANDS beyond 2020). </w:t>
            </w:r>
            <w:r w:rsidRPr="002D324A">
              <w:rPr>
                <w:rFonts w:asciiTheme="minorHAnsi" w:hAnsiTheme="minorHAnsi" w:cstheme="minorHAnsi"/>
                <w:b/>
                <w:i/>
                <w:sz w:val="22"/>
                <w:szCs w:val="20"/>
                <w:lang w:val="en-AU" w:bidi="ar-DZ"/>
              </w:rPr>
              <w:t>Medium Priority</w:t>
            </w:r>
          </w:p>
          <w:p w14:paraId="35740EC2" w14:textId="77777777" w:rsidR="005B167B" w:rsidRPr="002D324A" w:rsidRDefault="005B167B" w:rsidP="005B167B">
            <w:pPr>
              <w:pStyle w:val="ListParagraph"/>
              <w:numPr>
                <w:ilvl w:val="0"/>
                <w:numId w:val="22"/>
              </w:numPr>
              <w:spacing w:after="80"/>
              <w:ind w:left="567" w:hanging="207"/>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Utilise any learnings from ALMA/PMLP that involves sub-national support for strengthened pre-school management systems. </w:t>
            </w:r>
            <w:r w:rsidRPr="002D324A">
              <w:rPr>
                <w:rFonts w:asciiTheme="minorHAnsi" w:hAnsiTheme="minorHAnsi" w:cstheme="minorHAnsi"/>
                <w:b/>
                <w:i/>
                <w:sz w:val="22"/>
                <w:szCs w:val="20"/>
                <w:lang w:val="en-AU" w:bidi="ar-DZ"/>
              </w:rPr>
              <w:t>Medium Priority</w:t>
            </w:r>
          </w:p>
          <w:p w14:paraId="406704DD" w14:textId="77777777" w:rsidR="005B167B" w:rsidRPr="002D324A" w:rsidRDefault="005B167B" w:rsidP="005B167B">
            <w:pPr>
              <w:pStyle w:val="ListParagraph"/>
              <w:numPr>
                <w:ilvl w:val="0"/>
                <w:numId w:val="22"/>
              </w:numPr>
              <w:spacing w:after="120"/>
              <w:ind w:left="567" w:hanging="210"/>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Develop clear strategies to maximise skills transfer from HANDS programme advisers to key MEYS staff. Developing a more deliberate approach to monitoring skills transfer will enable HANDS to understand successes and identify where further engagement and/or different strategies are required. </w:t>
            </w:r>
            <w:r w:rsidRPr="002D324A">
              <w:rPr>
                <w:rFonts w:asciiTheme="minorHAnsi" w:hAnsiTheme="minorHAnsi" w:cstheme="minorHAnsi"/>
                <w:b/>
                <w:bCs/>
                <w:i/>
                <w:sz w:val="22"/>
                <w:szCs w:val="20"/>
                <w:lang w:val="en-GB"/>
              </w:rPr>
              <w:t>High Priority</w:t>
            </w:r>
          </w:p>
          <w:p w14:paraId="4DB4492E" w14:textId="77777777" w:rsidR="005B167B" w:rsidRPr="002D324A" w:rsidRDefault="005B167B" w:rsidP="005B167B">
            <w:pPr>
              <w:tabs>
                <w:tab w:val="clear" w:pos="567"/>
                <w:tab w:val="left" w:pos="0"/>
              </w:tabs>
              <w:spacing w:line="240" w:lineRule="auto"/>
              <w:rPr>
                <w:rFonts w:asciiTheme="minorHAnsi" w:hAnsiTheme="minorHAnsi" w:cstheme="minorHAnsi"/>
                <w:bCs/>
                <w:sz w:val="22"/>
                <w:szCs w:val="20"/>
                <w:lang w:val="en-GB"/>
              </w:rPr>
            </w:pPr>
          </w:p>
        </w:tc>
        <w:tc>
          <w:tcPr>
            <w:tcW w:w="879" w:type="pct"/>
            <w:tcMar>
              <w:top w:w="57" w:type="dxa"/>
              <w:left w:w="57" w:type="dxa"/>
              <w:bottom w:w="57" w:type="dxa"/>
              <w:right w:w="57" w:type="dxa"/>
            </w:tcMar>
          </w:tcPr>
          <w:p w14:paraId="1868487F" w14:textId="27927F7C" w:rsidR="005B167B" w:rsidRPr="002D324A" w:rsidRDefault="0034332F" w:rsidP="008B1C9A">
            <w:pPr>
              <w:pStyle w:val="BodyText"/>
              <w:rPr>
                <w:rFonts w:asciiTheme="minorHAnsi" w:hAnsiTheme="minorHAnsi" w:cstheme="minorHAnsi"/>
                <w:sz w:val="22"/>
                <w:szCs w:val="20"/>
              </w:rPr>
            </w:pPr>
            <w:r w:rsidRPr="002D324A">
              <w:rPr>
                <w:rFonts w:asciiTheme="minorHAnsi" w:hAnsiTheme="minorHAnsi" w:cstheme="minorHAnsi"/>
                <w:sz w:val="22"/>
                <w:szCs w:val="20"/>
              </w:rPr>
              <w:t>Agree</w:t>
            </w:r>
            <w:r w:rsidR="008B1C9A" w:rsidRPr="002D324A">
              <w:rPr>
                <w:rFonts w:asciiTheme="minorHAnsi" w:hAnsiTheme="minorHAnsi" w:cstheme="minorHAnsi"/>
                <w:sz w:val="22"/>
                <w:szCs w:val="20"/>
              </w:rPr>
              <w:t>.</w:t>
            </w:r>
            <w:r w:rsidRPr="002D324A">
              <w:rPr>
                <w:rFonts w:asciiTheme="minorHAnsi" w:hAnsiTheme="minorHAnsi" w:cstheme="minorHAnsi"/>
                <w:sz w:val="22"/>
                <w:szCs w:val="20"/>
              </w:rPr>
              <w:t xml:space="preserve"> Some aspects of this recommendation will be incorporated in the current phase and </w:t>
            </w:r>
            <w:r w:rsidR="005D5B71" w:rsidRPr="002D324A">
              <w:rPr>
                <w:rFonts w:asciiTheme="minorHAnsi" w:hAnsiTheme="minorHAnsi" w:cstheme="minorHAnsi"/>
                <w:sz w:val="22"/>
                <w:szCs w:val="20"/>
              </w:rPr>
              <w:t>some aspects will be consider</w:t>
            </w:r>
            <w:r w:rsidR="008B1C9A" w:rsidRPr="002D324A">
              <w:rPr>
                <w:rFonts w:asciiTheme="minorHAnsi" w:hAnsiTheme="minorHAnsi" w:cstheme="minorHAnsi"/>
                <w:sz w:val="22"/>
                <w:szCs w:val="20"/>
              </w:rPr>
              <w:t>ed</w:t>
            </w:r>
            <w:r w:rsidR="005D5B71" w:rsidRPr="002D324A">
              <w:rPr>
                <w:rFonts w:asciiTheme="minorHAnsi" w:hAnsiTheme="minorHAnsi" w:cstheme="minorHAnsi"/>
                <w:sz w:val="22"/>
                <w:szCs w:val="20"/>
              </w:rPr>
              <w:t xml:space="preserve"> in the </w:t>
            </w:r>
            <w:r w:rsidR="001D5D92" w:rsidRPr="002D324A">
              <w:rPr>
                <w:rFonts w:asciiTheme="minorHAnsi" w:hAnsiTheme="minorHAnsi" w:cstheme="minorHAnsi"/>
                <w:sz w:val="22"/>
                <w:szCs w:val="20"/>
              </w:rPr>
              <w:t xml:space="preserve">design </w:t>
            </w:r>
            <w:r w:rsidR="005D5B71" w:rsidRPr="002D324A">
              <w:rPr>
                <w:rFonts w:asciiTheme="minorHAnsi" w:hAnsiTheme="minorHAnsi" w:cstheme="minorHAnsi"/>
                <w:sz w:val="22"/>
                <w:szCs w:val="20"/>
              </w:rPr>
              <w:t>second phase</w:t>
            </w:r>
            <w:r w:rsidR="00D17246" w:rsidRPr="002D324A">
              <w:rPr>
                <w:rFonts w:asciiTheme="minorHAnsi" w:hAnsiTheme="minorHAnsi" w:cstheme="minorHAnsi"/>
                <w:sz w:val="22"/>
                <w:szCs w:val="20"/>
              </w:rPr>
              <w:t>.  Both will require close coordination with government to ensure that they align with decentralization policies and processes within Ministry of Education.</w:t>
            </w:r>
          </w:p>
        </w:tc>
        <w:tc>
          <w:tcPr>
            <w:tcW w:w="786" w:type="pct"/>
          </w:tcPr>
          <w:p w14:paraId="73B2015B" w14:textId="73FA2CA7" w:rsidR="005B167B" w:rsidRPr="002D324A" w:rsidRDefault="005D5B71" w:rsidP="00DD5CE4">
            <w:pPr>
              <w:pStyle w:val="BodyText"/>
              <w:rPr>
                <w:rFonts w:asciiTheme="minorHAnsi" w:hAnsiTheme="minorHAnsi" w:cstheme="minorHAnsi"/>
                <w:sz w:val="22"/>
                <w:szCs w:val="20"/>
              </w:rPr>
            </w:pPr>
            <w:r w:rsidRPr="002D324A">
              <w:rPr>
                <w:rFonts w:asciiTheme="minorHAnsi" w:hAnsiTheme="minorHAnsi" w:cstheme="minorHAnsi"/>
                <w:sz w:val="22"/>
                <w:szCs w:val="20"/>
              </w:rPr>
              <w:t>Dili Post/HANDS team/ new design team</w:t>
            </w:r>
          </w:p>
        </w:tc>
        <w:tc>
          <w:tcPr>
            <w:tcW w:w="736" w:type="pct"/>
          </w:tcPr>
          <w:p w14:paraId="0EEAFC5E" w14:textId="5F8FEE6A" w:rsidR="005B167B" w:rsidRPr="002D324A" w:rsidRDefault="005D5B71" w:rsidP="00E3596B">
            <w:pPr>
              <w:pStyle w:val="BodyText"/>
              <w:rPr>
                <w:rFonts w:asciiTheme="minorHAnsi" w:hAnsiTheme="minorHAnsi" w:cstheme="minorHAnsi"/>
                <w:sz w:val="22"/>
                <w:szCs w:val="20"/>
              </w:rPr>
            </w:pPr>
            <w:r w:rsidRPr="002D324A">
              <w:rPr>
                <w:rFonts w:asciiTheme="minorHAnsi" w:hAnsiTheme="minorHAnsi" w:cstheme="minorHAnsi"/>
                <w:sz w:val="22"/>
                <w:szCs w:val="20"/>
              </w:rPr>
              <w:t>In 2019 and 2020 at second phase design</w:t>
            </w:r>
          </w:p>
        </w:tc>
        <w:tc>
          <w:tcPr>
            <w:tcW w:w="588" w:type="pct"/>
          </w:tcPr>
          <w:p w14:paraId="67E062CF" w14:textId="77777777" w:rsidR="005B167B" w:rsidRPr="002D324A" w:rsidRDefault="005B167B" w:rsidP="00E3596B">
            <w:pPr>
              <w:pStyle w:val="BodyText"/>
              <w:rPr>
                <w:rFonts w:asciiTheme="minorHAnsi" w:hAnsiTheme="minorHAnsi" w:cstheme="minorHAnsi"/>
                <w:sz w:val="22"/>
                <w:szCs w:val="20"/>
              </w:rPr>
            </w:pPr>
          </w:p>
        </w:tc>
      </w:tr>
      <w:tr w:rsidR="005B167B" w:rsidRPr="002D324A" w14:paraId="73505A2F" w14:textId="77777777" w:rsidTr="002535E6">
        <w:trPr>
          <w:cantSplit/>
          <w:trHeight w:val="304"/>
        </w:trPr>
        <w:tc>
          <w:tcPr>
            <w:tcW w:w="210" w:type="pct"/>
          </w:tcPr>
          <w:p w14:paraId="7ED9EAD1" w14:textId="6CA0A8AB" w:rsidR="005B167B" w:rsidRPr="002D324A" w:rsidRDefault="005B167B" w:rsidP="00E3596B">
            <w:pPr>
              <w:pStyle w:val="BodyText"/>
              <w:rPr>
                <w:rFonts w:asciiTheme="minorHAnsi" w:hAnsiTheme="minorHAnsi" w:cstheme="minorHAnsi"/>
                <w:sz w:val="22"/>
                <w:szCs w:val="20"/>
              </w:rPr>
            </w:pPr>
            <w:r w:rsidRPr="002D324A">
              <w:rPr>
                <w:rFonts w:asciiTheme="minorHAnsi" w:hAnsiTheme="minorHAnsi" w:cstheme="minorHAnsi"/>
                <w:sz w:val="22"/>
                <w:szCs w:val="20"/>
              </w:rPr>
              <w:lastRenderedPageBreak/>
              <w:t>8</w:t>
            </w:r>
          </w:p>
        </w:tc>
        <w:tc>
          <w:tcPr>
            <w:tcW w:w="1802" w:type="pct"/>
          </w:tcPr>
          <w:p w14:paraId="72440FAF" w14:textId="77777777" w:rsidR="005B167B" w:rsidRPr="002D324A" w:rsidRDefault="005B167B" w:rsidP="00E3596B">
            <w:pPr>
              <w:tabs>
                <w:tab w:val="clear" w:pos="567"/>
                <w:tab w:val="left" w:pos="0"/>
              </w:tabs>
              <w:spacing w:after="80"/>
              <w:rPr>
                <w:rFonts w:asciiTheme="minorHAnsi" w:hAnsiTheme="minorHAnsi" w:cstheme="minorHAnsi"/>
                <w:bCs/>
                <w:color w:val="000000"/>
                <w:sz w:val="22"/>
                <w:szCs w:val="20"/>
                <w:lang w:val="en-GB"/>
              </w:rPr>
            </w:pPr>
            <w:r w:rsidRPr="002D324A">
              <w:rPr>
                <w:rFonts w:asciiTheme="minorHAnsi" w:hAnsiTheme="minorHAnsi" w:cstheme="minorHAnsi"/>
                <w:bCs/>
                <w:color w:val="000000"/>
                <w:sz w:val="22"/>
                <w:szCs w:val="20"/>
                <w:lang w:val="en-GB"/>
              </w:rPr>
              <w:t>The HANDS programme should strengthen their Monitoring, Evaluation and Learning through the following:</w:t>
            </w:r>
          </w:p>
          <w:p w14:paraId="381A964D" w14:textId="77777777" w:rsidR="005B167B" w:rsidRPr="002D324A" w:rsidRDefault="005B167B" w:rsidP="005B167B">
            <w:pPr>
              <w:pStyle w:val="ListParagraph"/>
              <w:numPr>
                <w:ilvl w:val="0"/>
                <w:numId w:val="22"/>
              </w:numPr>
              <w:spacing w:after="80"/>
              <w:ind w:left="567" w:hanging="207"/>
              <w:contextualSpacing w:val="0"/>
              <w:rPr>
                <w:rFonts w:asciiTheme="minorHAnsi" w:hAnsiTheme="minorHAnsi" w:cstheme="minorHAnsi"/>
                <w:sz w:val="22"/>
                <w:szCs w:val="20"/>
                <w:lang w:val="en-AU" w:bidi="ar-DZ"/>
              </w:rPr>
            </w:pPr>
            <w:r w:rsidRPr="002D324A">
              <w:rPr>
                <w:rFonts w:asciiTheme="minorHAnsi" w:hAnsiTheme="minorHAnsi" w:cstheme="minorHAnsi"/>
                <w:sz w:val="22"/>
                <w:szCs w:val="20"/>
                <w:lang w:val="en-AU" w:bidi="ar-DZ"/>
              </w:rPr>
              <w:t xml:space="preserve">Revise the Theory of Change and the Results Framework to reflect the changes to the HANDS programme. </w:t>
            </w:r>
            <w:r w:rsidRPr="002D324A">
              <w:rPr>
                <w:rFonts w:asciiTheme="minorHAnsi" w:hAnsiTheme="minorHAnsi" w:cstheme="minorHAnsi"/>
                <w:b/>
                <w:i/>
                <w:sz w:val="22"/>
                <w:szCs w:val="20"/>
                <w:lang w:val="en-AU" w:bidi="ar-DZ"/>
              </w:rPr>
              <w:t>High Priority</w:t>
            </w:r>
          </w:p>
          <w:p w14:paraId="240DD977" w14:textId="77777777" w:rsidR="00D17246" w:rsidRPr="002D324A" w:rsidRDefault="005B167B" w:rsidP="00E3596B">
            <w:pPr>
              <w:pStyle w:val="ListParagraph"/>
              <w:numPr>
                <w:ilvl w:val="0"/>
                <w:numId w:val="22"/>
              </w:numPr>
              <w:spacing w:after="80"/>
              <w:ind w:left="567" w:hanging="207"/>
              <w:contextualSpacing w:val="0"/>
              <w:rPr>
                <w:rFonts w:asciiTheme="minorHAnsi" w:hAnsiTheme="minorHAnsi" w:cstheme="minorHAnsi"/>
                <w:bCs/>
                <w:sz w:val="22"/>
                <w:szCs w:val="20"/>
                <w:lang w:val="en-GB"/>
              </w:rPr>
            </w:pPr>
            <w:r w:rsidRPr="002D324A">
              <w:rPr>
                <w:rFonts w:asciiTheme="minorHAnsi" w:hAnsiTheme="minorHAnsi" w:cstheme="minorHAnsi"/>
                <w:sz w:val="22"/>
                <w:szCs w:val="20"/>
                <w:lang w:val="en-AU" w:bidi="ar-DZ"/>
              </w:rPr>
              <w:t xml:space="preserve">Determine realistic targets for 2019/2020, and use these targets to demonstrate progress towards the HANDS programme outcomes. </w:t>
            </w:r>
            <w:r w:rsidRPr="002D324A">
              <w:rPr>
                <w:rFonts w:asciiTheme="minorHAnsi" w:hAnsiTheme="minorHAnsi" w:cstheme="minorHAnsi"/>
                <w:b/>
                <w:bCs/>
                <w:i/>
                <w:sz w:val="22"/>
                <w:szCs w:val="20"/>
                <w:lang w:val="en-GB"/>
              </w:rPr>
              <w:t>High Priority</w:t>
            </w:r>
          </w:p>
          <w:p w14:paraId="09123FE7" w14:textId="425C6D97" w:rsidR="005B167B" w:rsidRPr="002D324A" w:rsidRDefault="005B167B" w:rsidP="00E3596B">
            <w:pPr>
              <w:pStyle w:val="ListParagraph"/>
              <w:numPr>
                <w:ilvl w:val="0"/>
                <w:numId w:val="22"/>
              </w:numPr>
              <w:spacing w:after="80"/>
              <w:ind w:left="567" w:hanging="207"/>
              <w:contextualSpacing w:val="0"/>
              <w:rPr>
                <w:rFonts w:asciiTheme="minorHAnsi" w:hAnsiTheme="minorHAnsi" w:cstheme="minorHAnsi"/>
                <w:bCs/>
                <w:sz w:val="22"/>
                <w:szCs w:val="20"/>
                <w:lang w:val="en-GB"/>
              </w:rPr>
            </w:pPr>
            <w:r w:rsidRPr="002D324A">
              <w:rPr>
                <w:rFonts w:asciiTheme="minorHAnsi" w:hAnsiTheme="minorHAnsi" w:cstheme="minorHAnsi"/>
                <w:sz w:val="22"/>
                <w:szCs w:val="20"/>
                <w:lang w:val="en-AU" w:bidi="ar-DZ"/>
              </w:rPr>
              <w:t>Review the indicators to ensure that they reflect data that can be collected within the timeframe. Develop key evaluative questions (</w:t>
            </w:r>
            <w:r w:rsidR="008B1C9A" w:rsidRPr="002D324A">
              <w:rPr>
                <w:rFonts w:asciiTheme="minorHAnsi" w:hAnsiTheme="minorHAnsi" w:cstheme="minorHAnsi"/>
                <w:sz w:val="22"/>
                <w:szCs w:val="20"/>
                <w:lang w:val="en-AU" w:bidi="ar-DZ"/>
              </w:rPr>
              <w:t>qualitative</w:t>
            </w:r>
            <w:r w:rsidR="00D17246" w:rsidRPr="002D324A">
              <w:rPr>
                <w:rFonts w:asciiTheme="minorHAnsi" w:hAnsiTheme="minorHAnsi" w:cstheme="minorHAnsi"/>
                <w:sz w:val="22"/>
                <w:szCs w:val="20"/>
                <w:lang w:val="en-AU" w:bidi="ar-DZ"/>
              </w:rPr>
              <w:t xml:space="preserve"> </w:t>
            </w:r>
            <w:r w:rsidRPr="002D324A">
              <w:rPr>
                <w:rFonts w:asciiTheme="minorHAnsi" w:hAnsiTheme="minorHAnsi" w:cstheme="minorHAnsi"/>
                <w:sz w:val="22"/>
                <w:szCs w:val="20"/>
                <w:lang w:val="en-AU" w:bidi="ar-DZ"/>
              </w:rPr>
              <w:t xml:space="preserve">indicators) at the MTO level, to provide a framework for analysis of progress towards outcomes. </w:t>
            </w:r>
            <w:r w:rsidRPr="002D324A">
              <w:rPr>
                <w:rFonts w:asciiTheme="minorHAnsi" w:hAnsiTheme="minorHAnsi" w:cstheme="minorHAnsi"/>
                <w:b/>
                <w:bCs/>
                <w:i/>
                <w:sz w:val="22"/>
                <w:szCs w:val="20"/>
                <w:lang w:val="en-GB"/>
              </w:rPr>
              <w:t>High Priority</w:t>
            </w:r>
          </w:p>
        </w:tc>
        <w:tc>
          <w:tcPr>
            <w:tcW w:w="879" w:type="pct"/>
            <w:tcMar>
              <w:top w:w="57" w:type="dxa"/>
              <w:left w:w="57" w:type="dxa"/>
              <w:bottom w:w="57" w:type="dxa"/>
              <w:right w:w="57" w:type="dxa"/>
            </w:tcMar>
          </w:tcPr>
          <w:p w14:paraId="3EB6E3A5" w14:textId="77777777" w:rsidR="005B167B" w:rsidRPr="002D324A" w:rsidRDefault="005D5B71" w:rsidP="00E3596B">
            <w:pPr>
              <w:pStyle w:val="BodyText"/>
              <w:rPr>
                <w:rFonts w:asciiTheme="minorHAnsi" w:hAnsiTheme="minorHAnsi" w:cstheme="minorHAnsi"/>
                <w:sz w:val="22"/>
                <w:szCs w:val="20"/>
              </w:rPr>
            </w:pPr>
            <w:r w:rsidRPr="002D324A">
              <w:rPr>
                <w:rFonts w:asciiTheme="minorHAnsi" w:hAnsiTheme="minorHAnsi" w:cstheme="minorHAnsi"/>
                <w:sz w:val="22"/>
                <w:szCs w:val="20"/>
              </w:rPr>
              <w:t>Agree</w:t>
            </w:r>
            <w:r w:rsidR="008B1C9A" w:rsidRPr="002D324A">
              <w:rPr>
                <w:rFonts w:asciiTheme="minorHAnsi" w:hAnsiTheme="minorHAnsi" w:cstheme="minorHAnsi"/>
                <w:sz w:val="22"/>
                <w:szCs w:val="20"/>
              </w:rPr>
              <w:t>.</w:t>
            </w:r>
            <w:r w:rsidRPr="002D324A">
              <w:rPr>
                <w:rFonts w:asciiTheme="minorHAnsi" w:hAnsiTheme="minorHAnsi" w:cstheme="minorHAnsi"/>
                <w:sz w:val="22"/>
                <w:szCs w:val="20"/>
              </w:rPr>
              <w:t xml:space="preserve"> We will make sure the M&amp;E aspects of </w:t>
            </w:r>
            <w:r w:rsidR="008B1C9A" w:rsidRPr="002D324A">
              <w:rPr>
                <w:rFonts w:asciiTheme="minorHAnsi" w:hAnsiTheme="minorHAnsi" w:cstheme="minorHAnsi"/>
                <w:sz w:val="22"/>
                <w:szCs w:val="20"/>
              </w:rPr>
              <w:t xml:space="preserve">the </w:t>
            </w:r>
            <w:r w:rsidRPr="002D324A">
              <w:rPr>
                <w:rFonts w:asciiTheme="minorHAnsi" w:hAnsiTheme="minorHAnsi" w:cstheme="minorHAnsi"/>
                <w:sz w:val="22"/>
                <w:szCs w:val="20"/>
              </w:rPr>
              <w:t xml:space="preserve">HANDS Programme is reflecting this particular recommendation for this current phase and also in the second phase design. </w:t>
            </w:r>
          </w:p>
          <w:p w14:paraId="094801F1" w14:textId="77777777" w:rsidR="00BA7E93" w:rsidRPr="002D324A" w:rsidRDefault="00BA7E93" w:rsidP="00E3596B">
            <w:pPr>
              <w:pStyle w:val="BodyText"/>
              <w:rPr>
                <w:rFonts w:asciiTheme="minorHAnsi" w:hAnsiTheme="minorHAnsi" w:cstheme="minorHAnsi"/>
                <w:sz w:val="22"/>
                <w:szCs w:val="20"/>
              </w:rPr>
            </w:pPr>
          </w:p>
          <w:p w14:paraId="1C2A2AA8" w14:textId="583B6B62" w:rsidR="00BA7E93" w:rsidRPr="002D324A" w:rsidRDefault="00BA7E93" w:rsidP="00E00249">
            <w:pPr>
              <w:pStyle w:val="BodyText"/>
              <w:rPr>
                <w:rFonts w:asciiTheme="minorHAnsi" w:hAnsiTheme="minorHAnsi" w:cstheme="minorHAnsi"/>
                <w:sz w:val="22"/>
                <w:szCs w:val="20"/>
              </w:rPr>
            </w:pPr>
            <w:r w:rsidRPr="002D324A">
              <w:rPr>
                <w:rFonts w:asciiTheme="minorHAnsi" w:hAnsiTheme="minorHAnsi" w:cstheme="minorHAnsi"/>
                <w:sz w:val="22"/>
                <w:szCs w:val="20"/>
              </w:rPr>
              <w:t xml:space="preserve">Note: Theory of change will be reviewed in Q3 2019 and presented to </w:t>
            </w:r>
            <w:r w:rsidR="005A5D5D">
              <w:rPr>
                <w:rFonts w:asciiTheme="minorHAnsi" w:hAnsiTheme="minorHAnsi" w:cstheme="minorHAnsi"/>
                <w:sz w:val="22"/>
                <w:szCs w:val="20"/>
              </w:rPr>
              <w:t>Programme Management Team and Strategic Governance Group of HANDS for approval.</w:t>
            </w:r>
          </w:p>
        </w:tc>
        <w:tc>
          <w:tcPr>
            <w:tcW w:w="786" w:type="pct"/>
          </w:tcPr>
          <w:p w14:paraId="1F584E97" w14:textId="77777777" w:rsidR="005B167B" w:rsidRPr="002D324A" w:rsidRDefault="005D5B71" w:rsidP="00DD5CE4">
            <w:pPr>
              <w:pStyle w:val="BodyText"/>
              <w:rPr>
                <w:rFonts w:asciiTheme="minorHAnsi" w:hAnsiTheme="minorHAnsi" w:cstheme="minorHAnsi"/>
                <w:sz w:val="22"/>
                <w:szCs w:val="20"/>
              </w:rPr>
            </w:pPr>
            <w:r w:rsidRPr="002D324A">
              <w:rPr>
                <w:rFonts w:asciiTheme="minorHAnsi" w:hAnsiTheme="minorHAnsi" w:cstheme="minorHAnsi"/>
                <w:sz w:val="22"/>
                <w:szCs w:val="20"/>
              </w:rPr>
              <w:t>Dili Post/HANDS Team/Second phase design team</w:t>
            </w:r>
          </w:p>
          <w:p w14:paraId="19CBB8F2" w14:textId="77777777" w:rsidR="00BA7E93" w:rsidRPr="002D324A" w:rsidRDefault="00BA7E93" w:rsidP="00DD5CE4">
            <w:pPr>
              <w:pStyle w:val="BodyText"/>
              <w:rPr>
                <w:rFonts w:asciiTheme="minorHAnsi" w:hAnsiTheme="minorHAnsi" w:cstheme="minorHAnsi"/>
                <w:sz w:val="22"/>
                <w:szCs w:val="20"/>
              </w:rPr>
            </w:pPr>
          </w:p>
          <w:p w14:paraId="3782D755" w14:textId="77777777" w:rsidR="00BA7E93" w:rsidRPr="002D324A" w:rsidRDefault="00BA7E93" w:rsidP="00DD5CE4">
            <w:pPr>
              <w:pStyle w:val="BodyText"/>
              <w:rPr>
                <w:rFonts w:asciiTheme="minorHAnsi" w:hAnsiTheme="minorHAnsi" w:cstheme="minorHAnsi"/>
                <w:sz w:val="22"/>
                <w:szCs w:val="20"/>
              </w:rPr>
            </w:pPr>
          </w:p>
          <w:p w14:paraId="318BB34B" w14:textId="77777777" w:rsidR="00BA7E93" w:rsidRPr="002D324A" w:rsidRDefault="00BA7E93" w:rsidP="00DD5CE4">
            <w:pPr>
              <w:pStyle w:val="BodyText"/>
              <w:rPr>
                <w:rFonts w:asciiTheme="minorHAnsi" w:hAnsiTheme="minorHAnsi" w:cstheme="minorHAnsi"/>
                <w:sz w:val="22"/>
                <w:szCs w:val="20"/>
              </w:rPr>
            </w:pPr>
          </w:p>
          <w:p w14:paraId="50AA0874" w14:textId="77777777" w:rsidR="00BA7E93" w:rsidRPr="002D324A" w:rsidRDefault="00BA7E93" w:rsidP="00DD5CE4">
            <w:pPr>
              <w:pStyle w:val="BodyText"/>
              <w:rPr>
                <w:rFonts w:asciiTheme="minorHAnsi" w:hAnsiTheme="minorHAnsi" w:cstheme="minorHAnsi"/>
                <w:sz w:val="22"/>
                <w:szCs w:val="20"/>
              </w:rPr>
            </w:pPr>
          </w:p>
          <w:p w14:paraId="18B3292E" w14:textId="261318AB" w:rsidR="00BA7E93" w:rsidRPr="002D324A" w:rsidRDefault="00BA7E93" w:rsidP="00DD5CE4">
            <w:pPr>
              <w:pStyle w:val="BodyText"/>
              <w:rPr>
                <w:rFonts w:asciiTheme="minorHAnsi" w:hAnsiTheme="minorHAnsi" w:cstheme="minorHAnsi"/>
                <w:sz w:val="22"/>
                <w:szCs w:val="20"/>
              </w:rPr>
            </w:pPr>
            <w:r w:rsidRPr="002D324A">
              <w:rPr>
                <w:rFonts w:asciiTheme="minorHAnsi" w:hAnsiTheme="minorHAnsi" w:cstheme="minorHAnsi"/>
                <w:sz w:val="22"/>
                <w:szCs w:val="20"/>
              </w:rPr>
              <w:t>HANDS Team</w:t>
            </w:r>
          </w:p>
        </w:tc>
        <w:tc>
          <w:tcPr>
            <w:tcW w:w="736" w:type="pct"/>
          </w:tcPr>
          <w:p w14:paraId="23A34767" w14:textId="77777777" w:rsidR="005B167B" w:rsidRPr="002D324A" w:rsidRDefault="00D17246" w:rsidP="00E3596B">
            <w:pPr>
              <w:pStyle w:val="BodyText"/>
              <w:rPr>
                <w:rFonts w:asciiTheme="minorHAnsi" w:hAnsiTheme="minorHAnsi" w:cstheme="minorHAnsi"/>
                <w:sz w:val="22"/>
                <w:szCs w:val="20"/>
              </w:rPr>
            </w:pPr>
            <w:r w:rsidRPr="002D324A">
              <w:rPr>
                <w:rFonts w:asciiTheme="minorHAnsi" w:hAnsiTheme="minorHAnsi" w:cstheme="minorHAnsi"/>
                <w:sz w:val="22"/>
                <w:szCs w:val="20"/>
              </w:rPr>
              <w:t>Revise existing Results Framework by Q3 2019</w:t>
            </w:r>
          </w:p>
          <w:p w14:paraId="2C3F7B64" w14:textId="77777777" w:rsidR="00D17246" w:rsidRPr="002D324A" w:rsidRDefault="00D17246" w:rsidP="00E3596B">
            <w:pPr>
              <w:pStyle w:val="BodyText"/>
              <w:rPr>
                <w:rFonts w:asciiTheme="minorHAnsi" w:hAnsiTheme="minorHAnsi" w:cstheme="minorHAnsi"/>
                <w:sz w:val="22"/>
                <w:szCs w:val="20"/>
              </w:rPr>
            </w:pPr>
          </w:p>
        </w:tc>
        <w:tc>
          <w:tcPr>
            <w:tcW w:w="588" w:type="pct"/>
          </w:tcPr>
          <w:p w14:paraId="1A6D6F37" w14:textId="77777777" w:rsidR="005B167B" w:rsidRPr="002D324A" w:rsidRDefault="005B167B" w:rsidP="00E3596B">
            <w:pPr>
              <w:pStyle w:val="BodyText"/>
              <w:rPr>
                <w:rFonts w:asciiTheme="minorHAnsi" w:hAnsiTheme="minorHAnsi" w:cstheme="minorHAnsi"/>
                <w:sz w:val="22"/>
                <w:szCs w:val="20"/>
              </w:rPr>
            </w:pPr>
          </w:p>
        </w:tc>
      </w:tr>
      <w:tr w:rsidR="00EF6C2C" w:rsidRPr="002D324A" w14:paraId="32A64539" w14:textId="77777777" w:rsidTr="002535E6">
        <w:trPr>
          <w:cantSplit/>
          <w:trHeight w:val="304"/>
        </w:trPr>
        <w:tc>
          <w:tcPr>
            <w:tcW w:w="210" w:type="pct"/>
          </w:tcPr>
          <w:p w14:paraId="4E53BA89" w14:textId="49F701D3" w:rsidR="00EF6C2C" w:rsidRPr="002D324A" w:rsidRDefault="002D37A5" w:rsidP="00E3596B">
            <w:pPr>
              <w:pStyle w:val="BodyText"/>
              <w:rPr>
                <w:rFonts w:asciiTheme="minorHAnsi" w:hAnsiTheme="minorHAnsi" w:cstheme="minorHAnsi"/>
                <w:sz w:val="22"/>
                <w:szCs w:val="20"/>
              </w:rPr>
            </w:pPr>
            <w:r w:rsidRPr="002D324A">
              <w:rPr>
                <w:rFonts w:asciiTheme="minorHAnsi" w:hAnsiTheme="minorHAnsi" w:cstheme="minorHAnsi"/>
                <w:sz w:val="22"/>
                <w:szCs w:val="20"/>
              </w:rPr>
              <w:lastRenderedPageBreak/>
              <w:t>9</w:t>
            </w:r>
          </w:p>
        </w:tc>
        <w:tc>
          <w:tcPr>
            <w:tcW w:w="1802" w:type="pct"/>
          </w:tcPr>
          <w:p w14:paraId="4BC3F573" w14:textId="77777777" w:rsidR="00EF6C2C" w:rsidRPr="002D324A" w:rsidRDefault="00EF6C2C" w:rsidP="00E3596B">
            <w:pPr>
              <w:pStyle w:val="BodyText"/>
              <w:rPr>
                <w:rFonts w:asciiTheme="minorHAnsi" w:hAnsiTheme="minorHAnsi" w:cstheme="minorHAnsi"/>
                <w:sz w:val="22"/>
                <w:szCs w:val="20"/>
              </w:rPr>
            </w:pPr>
            <w:r w:rsidRPr="002D324A">
              <w:rPr>
                <w:rFonts w:asciiTheme="minorHAnsi" w:hAnsiTheme="minorHAnsi" w:cstheme="minorHAnsi"/>
                <w:sz w:val="22"/>
                <w:szCs w:val="20"/>
              </w:rPr>
              <w:t>For phase 2 of HANDS, the design team, NZ Embassy and the HANDS programme consider and agree upfront with MEYS more deliberate approach to sustainability</w:t>
            </w:r>
            <w:r w:rsidR="005B167B" w:rsidRPr="002D324A">
              <w:rPr>
                <w:rFonts w:asciiTheme="minorHAnsi" w:hAnsiTheme="minorHAnsi" w:cstheme="minorHAnsi"/>
                <w:sz w:val="22"/>
                <w:szCs w:val="20"/>
              </w:rPr>
              <w:t xml:space="preserve"> (all medium priority)</w:t>
            </w:r>
            <w:r w:rsidRPr="002D324A">
              <w:rPr>
                <w:rFonts w:asciiTheme="minorHAnsi" w:hAnsiTheme="minorHAnsi" w:cstheme="minorHAnsi"/>
                <w:sz w:val="22"/>
                <w:szCs w:val="20"/>
              </w:rPr>
              <w:t>.</w:t>
            </w:r>
          </w:p>
          <w:p w14:paraId="0C8ED9E3" w14:textId="4E3C9B59" w:rsidR="005B167B" w:rsidRPr="002D324A" w:rsidRDefault="005B167B" w:rsidP="005B167B">
            <w:pPr>
              <w:numPr>
                <w:ilvl w:val="0"/>
                <w:numId w:val="23"/>
              </w:numPr>
              <w:tabs>
                <w:tab w:val="clear" w:pos="567"/>
              </w:tabs>
              <w:spacing w:after="80"/>
              <w:rPr>
                <w:rFonts w:asciiTheme="minorHAnsi" w:hAnsiTheme="minorHAnsi" w:cstheme="minorHAnsi"/>
                <w:sz w:val="22"/>
                <w:szCs w:val="20"/>
                <w:lang w:val="en-AU"/>
              </w:rPr>
            </w:pPr>
            <w:r w:rsidRPr="002D324A">
              <w:rPr>
                <w:rFonts w:asciiTheme="minorHAnsi" w:hAnsiTheme="minorHAnsi" w:cstheme="minorHAnsi"/>
                <w:sz w:val="22"/>
                <w:szCs w:val="20"/>
                <w:lang w:val="en-AU"/>
              </w:rPr>
              <w:t xml:space="preserve">Develop a sustainability matrix with </w:t>
            </w:r>
            <w:r w:rsidR="005A45FA" w:rsidRPr="002D324A">
              <w:rPr>
                <w:rFonts w:asciiTheme="minorHAnsi" w:hAnsiTheme="minorHAnsi" w:cstheme="minorHAnsi"/>
                <w:sz w:val="22"/>
                <w:szCs w:val="20"/>
                <w:lang w:val="en-AU"/>
              </w:rPr>
              <w:t>stakeholders that cover</w:t>
            </w:r>
            <w:r w:rsidRPr="002D324A">
              <w:rPr>
                <w:rFonts w:asciiTheme="minorHAnsi" w:hAnsiTheme="minorHAnsi" w:cstheme="minorHAnsi"/>
                <w:sz w:val="22"/>
                <w:szCs w:val="20"/>
                <w:lang w:val="en-AU"/>
              </w:rPr>
              <w:t xml:space="preserve"> each component which outlines what are realistic goals in relation to sustainability and measure progress through a participatory process every 6 months.</w:t>
            </w:r>
            <w:r w:rsidRPr="002D324A">
              <w:rPr>
                <w:rFonts w:asciiTheme="minorHAnsi" w:hAnsiTheme="minorHAnsi" w:cstheme="minorHAnsi"/>
                <w:sz w:val="22"/>
                <w:szCs w:val="20"/>
                <w:vertAlign w:val="superscript"/>
                <w:lang w:val="en-AU"/>
              </w:rPr>
              <w:t xml:space="preserve"> </w:t>
            </w:r>
          </w:p>
          <w:p w14:paraId="5F49830C" w14:textId="4E719DAC" w:rsidR="005B167B" w:rsidRPr="002D324A" w:rsidRDefault="005B167B" w:rsidP="005B167B">
            <w:pPr>
              <w:numPr>
                <w:ilvl w:val="0"/>
                <w:numId w:val="23"/>
              </w:numPr>
              <w:tabs>
                <w:tab w:val="clear" w:pos="567"/>
              </w:tabs>
              <w:spacing w:after="80"/>
              <w:rPr>
                <w:rFonts w:asciiTheme="minorHAnsi" w:hAnsiTheme="minorHAnsi" w:cstheme="minorHAnsi"/>
                <w:sz w:val="22"/>
                <w:szCs w:val="20"/>
                <w:lang w:val="en-AU"/>
              </w:rPr>
            </w:pPr>
            <w:r w:rsidRPr="002D324A">
              <w:rPr>
                <w:rFonts w:asciiTheme="minorHAnsi" w:hAnsiTheme="minorHAnsi" w:cstheme="minorHAnsi"/>
                <w:sz w:val="22"/>
                <w:szCs w:val="20"/>
                <w:lang w:val="en-AU"/>
              </w:rPr>
              <w:t xml:space="preserve">Promote/incentivise cost sharing between pre-school and GoTL (MEYS) and where appropriate set targets or plan for </w:t>
            </w:r>
            <w:r w:rsidR="008B1C9A" w:rsidRPr="002D324A">
              <w:rPr>
                <w:rFonts w:asciiTheme="minorHAnsi" w:hAnsiTheme="minorHAnsi" w:cstheme="minorHAnsi"/>
                <w:sz w:val="22"/>
                <w:szCs w:val="20"/>
                <w:lang w:val="en-AU"/>
              </w:rPr>
              <w:t xml:space="preserve">a </w:t>
            </w:r>
            <w:r w:rsidRPr="002D324A">
              <w:rPr>
                <w:rFonts w:asciiTheme="minorHAnsi" w:hAnsiTheme="minorHAnsi" w:cstheme="minorHAnsi"/>
                <w:sz w:val="22"/>
                <w:szCs w:val="20"/>
                <w:lang w:val="en-AU"/>
              </w:rPr>
              <w:t>phase out of New Zealand’s pre-school funding.</w:t>
            </w:r>
          </w:p>
          <w:p w14:paraId="22355C4C" w14:textId="77777777" w:rsidR="005B167B" w:rsidRPr="002D324A" w:rsidRDefault="005B167B" w:rsidP="005B167B">
            <w:pPr>
              <w:numPr>
                <w:ilvl w:val="0"/>
                <w:numId w:val="23"/>
              </w:numPr>
              <w:tabs>
                <w:tab w:val="clear" w:pos="567"/>
              </w:tabs>
              <w:spacing w:after="80"/>
              <w:rPr>
                <w:rFonts w:asciiTheme="minorHAnsi" w:hAnsiTheme="minorHAnsi" w:cstheme="minorHAnsi"/>
                <w:sz w:val="22"/>
                <w:szCs w:val="20"/>
                <w:lang w:val="en-AU"/>
              </w:rPr>
            </w:pPr>
            <w:r w:rsidRPr="002D324A">
              <w:rPr>
                <w:rFonts w:asciiTheme="minorHAnsi" w:hAnsiTheme="minorHAnsi" w:cstheme="minorHAnsi"/>
                <w:sz w:val="22"/>
                <w:szCs w:val="20"/>
                <w:lang w:val="en-AU"/>
              </w:rPr>
              <w:t xml:space="preserve">Support on-going policy dialogue around the development of an affordable model of pre-school services (See Recommendation 2). </w:t>
            </w:r>
          </w:p>
          <w:p w14:paraId="74228987" w14:textId="15229934" w:rsidR="005B167B" w:rsidRPr="002D324A" w:rsidRDefault="005B167B" w:rsidP="005B167B">
            <w:pPr>
              <w:numPr>
                <w:ilvl w:val="0"/>
                <w:numId w:val="23"/>
              </w:numPr>
              <w:tabs>
                <w:tab w:val="clear" w:pos="567"/>
              </w:tabs>
              <w:spacing w:after="80"/>
              <w:rPr>
                <w:rFonts w:asciiTheme="minorHAnsi" w:hAnsiTheme="minorHAnsi" w:cstheme="minorHAnsi"/>
                <w:sz w:val="22"/>
                <w:szCs w:val="20"/>
                <w:lang w:val="en-AU"/>
              </w:rPr>
            </w:pPr>
            <w:r w:rsidRPr="002D324A">
              <w:rPr>
                <w:rFonts w:asciiTheme="minorHAnsi" w:hAnsiTheme="minorHAnsi" w:cstheme="minorHAnsi"/>
                <w:sz w:val="22"/>
                <w:szCs w:val="20"/>
                <w:lang w:val="en-AU"/>
              </w:rPr>
              <w:t>Use the new planning and policy reforms from the Education Sector Plan (being developed</w:t>
            </w:r>
            <w:r w:rsidR="00C24226" w:rsidRPr="002D324A">
              <w:rPr>
                <w:rFonts w:asciiTheme="minorHAnsi" w:hAnsiTheme="minorHAnsi" w:cstheme="minorHAnsi"/>
                <w:sz w:val="22"/>
                <w:szCs w:val="20"/>
                <w:lang w:val="en-AU"/>
              </w:rPr>
              <w:t xml:space="preserve"> by </w:t>
            </w:r>
            <w:r w:rsidR="001F235A" w:rsidRPr="002D324A">
              <w:rPr>
                <w:rFonts w:asciiTheme="minorHAnsi" w:hAnsiTheme="minorHAnsi" w:cstheme="minorHAnsi"/>
                <w:sz w:val="22"/>
                <w:szCs w:val="20"/>
                <w:lang w:val="en-AU"/>
              </w:rPr>
              <w:t>MoEYS</w:t>
            </w:r>
            <w:r w:rsidRPr="002D324A">
              <w:rPr>
                <w:rFonts w:asciiTheme="minorHAnsi" w:hAnsiTheme="minorHAnsi" w:cstheme="minorHAnsi"/>
                <w:sz w:val="22"/>
                <w:szCs w:val="20"/>
                <w:lang w:val="en-AU"/>
              </w:rPr>
              <w:t xml:space="preserve">) and community pre-school model options/evidence as an opportunity to discuss affordability options across the sub-sector. </w:t>
            </w:r>
          </w:p>
          <w:p w14:paraId="6EE50F7F" w14:textId="2DD7570E" w:rsidR="005B167B" w:rsidRPr="002D324A" w:rsidRDefault="005B167B" w:rsidP="00EF7DB2">
            <w:pPr>
              <w:tabs>
                <w:tab w:val="clear" w:pos="567"/>
              </w:tabs>
              <w:spacing w:after="120"/>
              <w:ind w:left="720"/>
              <w:rPr>
                <w:rFonts w:asciiTheme="minorHAnsi" w:hAnsiTheme="minorHAnsi" w:cstheme="minorHAnsi"/>
                <w:sz w:val="22"/>
                <w:szCs w:val="20"/>
              </w:rPr>
            </w:pPr>
          </w:p>
        </w:tc>
        <w:tc>
          <w:tcPr>
            <w:tcW w:w="879" w:type="pct"/>
            <w:tcMar>
              <w:top w:w="57" w:type="dxa"/>
              <w:left w:w="57" w:type="dxa"/>
              <w:bottom w:w="57" w:type="dxa"/>
              <w:right w:w="57" w:type="dxa"/>
            </w:tcMar>
          </w:tcPr>
          <w:p w14:paraId="26B26C60" w14:textId="77777777" w:rsidR="00EF6C2C" w:rsidRDefault="00EF6C2C" w:rsidP="00E3596B">
            <w:pPr>
              <w:pStyle w:val="BodyText"/>
              <w:rPr>
                <w:rFonts w:asciiTheme="minorHAnsi" w:hAnsiTheme="minorHAnsi" w:cstheme="minorHAnsi"/>
                <w:sz w:val="22"/>
                <w:szCs w:val="20"/>
              </w:rPr>
            </w:pPr>
            <w:r w:rsidRPr="002D324A">
              <w:rPr>
                <w:rFonts w:asciiTheme="minorHAnsi" w:hAnsiTheme="minorHAnsi" w:cstheme="minorHAnsi"/>
                <w:sz w:val="22"/>
                <w:szCs w:val="20"/>
              </w:rPr>
              <w:t>Agree. We will take into account in discussion</w:t>
            </w:r>
            <w:r w:rsidR="008B1C9A" w:rsidRPr="002D324A">
              <w:rPr>
                <w:rFonts w:asciiTheme="minorHAnsi" w:hAnsiTheme="minorHAnsi" w:cstheme="minorHAnsi"/>
                <w:sz w:val="22"/>
                <w:szCs w:val="20"/>
              </w:rPr>
              <w:t>s</w:t>
            </w:r>
            <w:r w:rsidRPr="002D324A">
              <w:rPr>
                <w:rFonts w:asciiTheme="minorHAnsi" w:hAnsiTheme="minorHAnsi" w:cstheme="minorHAnsi"/>
                <w:sz w:val="22"/>
                <w:szCs w:val="20"/>
              </w:rPr>
              <w:t xml:space="preserve"> with MEYS.</w:t>
            </w:r>
          </w:p>
          <w:p w14:paraId="64907172" w14:textId="117C69AE" w:rsidR="005A5D5D" w:rsidRPr="002D324A" w:rsidRDefault="005A5D5D" w:rsidP="00E3596B">
            <w:pPr>
              <w:pStyle w:val="BodyText"/>
              <w:rPr>
                <w:rFonts w:asciiTheme="minorHAnsi" w:hAnsiTheme="minorHAnsi" w:cstheme="minorHAnsi"/>
                <w:sz w:val="22"/>
                <w:szCs w:val="20"/>
              </w:rPr>
            </w:pPr>
          </w:p>
        </w:tc>
        <w:tc>
          <w:tcPr>
            <w:tcW w:w="786" w:type="pct"/>
          </w:tcPr>
          <w:p w14:paraId="145D1B6D" w14:textId="463ABE08" w:rsidR="00EF6C2C" w:rsidRPr="002D324A" w:rsidRDefault="00EF6C2C" w:rsidP="00E3596B">
            <w:pPr>
              <w:pStyle w:val="BodyText"/>
              <w:rPr>
                <w:rFonts w:asciiTheme="minorHAnsi" w:hAnsiTheme="minorHAnsi" w:cstheme="minorHAnsi"/>
                <w:sz w:val="22"/>
                <w:szCs w:val="20"/>
              </w:rPr>
            </w:pPr>
            <w:r w:rsidRPr="002D324A">
              <w:rPr>
                <w:rFonts w:asciiTheme="minorHAnsi" w:hAnsiTheme="minorHAnsi" w:cstheme="minorHAnsi"/>
                <w:sz w:val="22"/>
                <w:szCs w:val="20"/>
              </w:rPr>
              <w:t>MFAT/NZ Embassy/ Design Team</w:t>
            </w:r>
          </w:p>
        </w:tc>
        <w:tc>
          <w:tcPr>
            <w:tcW w:w="736" w:type="pct"/>
          </w:tcPr>
          <w:p w14:paraId="52F1E57C" w14:textId="56990E40" w:rsidR="00EF6C2C" w:rsidRPr="002D324A" w:rsidRDefault="00EF6C2C" w:rsidP="00E3596B">
            <w:pPr>
              <w:pStyle w:val="BodyText"/>
              <w:rPr>
                <w:rFonts w:asciiTheme="minorHAnsi" w:hAnsiTheme="minorHAnsi" w:cstheme="minorHAnsi"/>
                <w:sz w:val="22"/>
                <w:szCs w:val="20"/>
              </w:rPr>
            </w:pPr>
            <w:r w:rsidRPr="002D324A">
              <w:rPr>
                <w:rFonts w:asciiTheme="minorHAnsi" w:hAnsiTheme="minorHAnsi" w:cstheme="minorHAnsi"/>
                <w:sz w:val="22"/>
                <w:szCs w:val="20"/>
              </w:rPr>
              <w:t>During design of the new phase</w:t>
            </w:r>
          </w:p>
        </w:tc>
        <w:tc>
          <w:tcPr>
            <w:tcW w:w="588" w:type="pct"/>
          </w:tcPr>
          <w:p w14:paraId="24FDAB6D" w14:textId="77777777" w:rsidR="00EF6C2C" w:rsidRPr="002D324A" w:rsidRDefault="00EF6C2C" w:rsidP="00E3596B">
            <w:pPr>
              <w:pStyle w:val="BodyText"/>
              <w:rPr>
                <w:rFonts w:asciiTheme="minorHAnsi" w:hAnsiTheme="minorHAnsi" w:cstheme="minorHAnsi"/>
                <w:sz w:val="22"/>
                <w:szCs w:val="20"/>
              </w:rPr>
            </w:pPr>
          </w:p>
        </w:tc>
      </w:tr>
      <w:tr w:rsidR="00BA7E93" w:rsidRPr="005A45FA" w14:paraId="63DFBDF2" w14:textId="77777777" w:rsidTr="002535E6">
        <w:trPr>
          <w:cantSplit/>
          <w:trHeight w:val="304"/>
        </w:trPr>
        <w:tc>
          <w:tcPr>
            <w:tcW w:w="210" w:type="pct"/>
          </w:tcPr>
          <w:p w14:paraId="03015090" w14:textId="77777777" w:rsidR="00BA7E93" w:rsidRPr="005A5D5D" w:rsidRDefault="00BA7E93" w:rsidP="00E3596B">
            <w:pPr>
              <w:pStyle w:val="BodyText"/>
              <w:rPr>
                <w:rFonts w:asciiTheme="minorHAnsi" w:hAnsiTheme="minorHAnsi" w:cstheme="minorHAnsi"/>
                <w:sz w:val="22"/>
                <w:szCs w:val="20"/>
              </w:rPr>
            </w:pPr>
          </w:p>
        </w:tc>
        <w:tc>
          <w:tcPr>
            <w:tcW w:w="1802" w:type="pct"/>
          </w:tcPr>
          <w:p w14:paraId="647C6340" w14:textId="16733C8B" w:rsidR="00BA7E93" w:rsidRPr="005A5D5D" w:rsidRDefault="00BA7E93" w:rsidP="00BA7E93">
            <w:pPr>
              <w:pStyle w:val="BodyText"/>
              <w:numPr>
                <w:ilvl w:val="0"/>
                <w:numId w:val="25"/>
              </w:numPr>
              <w:tabs>
                <w:tab w:val="clear" w:pos="567"/>
                <w:tab w:val="left" w:pos="742"/>
              </w:tabs>
              <w:rPr>
                <w:rFonts w:asciiTheme="minorHAnsi" w:hAnsiTheme="minorHAnsi" w:cstheme="minorHAnsi"/>
                <w:sz w:val="22"/>
                <w:szCs w:val="20"/>
              </w:rPr>
            </w:pPr>
            <w:r w:rsidRPr="005A5D5D">
              <w:rPr>
                <w:rFonts w:asciiTheme="minorHAnsi" w:hAnsiTheme="minorHAnsi" w:cstheme="minorHAnsi"/>
                <w:sz w:val="22"/>
                <w:szCs w:val="20"/>
              </w:rPr>
              <w:t>Entity broader systems issues impeding improvement to early childhood development. Use influence with MEYS and leverage support from other donors to tackle these issues.</w:t>
            </w:r>
          </w:p>
        </w:tc>
        <w:tc>
          <w:tcPr>
            <w:tcW w:w="879" w:type="pct"/>
            <w:tcMar>
              <w:top w:w="57" w:type="dxa"/>
              <w:left w:w="57" w:type="dxa"/>
              <w:bottom w:w="57" w:type="dxa"/>
              <w:right w:w="57" w:type="dxa"/>
            </w:tcMar>
          </w:tcPr>
          <w:p w14:paraId="12F87E46" w14:textId="77777777" w:rsidR="00BA7E93" w:rsidRPr="00E3596B" w:rsidRDefault="00BA7E93" w:rsidP="00E3596B">
            <w:pPr>
              <w:pStyle w:val="BodyText"/>
              <w:rPr>
                <w:rFonts w:asciiTheme="minorHAnsi" w:hAnsiTheme="minorHAnsi" w:cstheme="minorHAnsi"/>
                <w:szCs w:val="20"/>
              </w:rPr>
            </w:pPr>
          </w:p>
        </w:tc>
        <w:tc>
          <w:tcPr>
            <w:tcW w:w="786" w:type="pct"/>
          </w:tcPr>
          <w:p w14:paraId="6210FCC0" w14:textId="77777777" w:rsidR="00BA7E93" w:rsidRPr="00E3596B" w:rsidRDefault="00BA7E93" w:rsidP="00E3596B">
            <w:pPr>
              <w:pStyle w:val="BodyText"/>
              <w:rPr>
                <w:rFonts w:asciiTheme="minorHAnsi" w:hAnsiTheme="minorHAnsi" w:cstheme="minorHAnsi"/>
                <w:szCs w:val="20"/>
              </w:rPr>
            </w:pPr>
          </w:p>
        </w:tc>
        <w:tc>
          <w:tcPr>
            <w:tcW w:w="736" w:type="pct"/>
          </w:tcPr>
          <w:p w14:paraId="40BD29DE" w14:textId="77777777" w:rsidR="00BA7E93" w:rsidRPr="00E3596B" w:rsidRDefault="00BA7E93" w:rsidP="00E3596B">
            <w:pPr>
              <w:pStyle w:val="BodyText"/>
              <w:rPr>
                <w:rFonts w:asciiTheme="minorHAnsi" w:hAnsiTheme="minorHAnsi" w:cstheme="minorHAnsi"/>
                <w:szCs w:val="20"/>
              </w:rPr>
            </w:pPr>
          </w:p>
        </w:tc>
        <w:tc>
          <w:tcPr>
            <w:tcW w:w="588" w:type="pct"/>
          </w:tcPr>
          <w:p w14:paraId="33FBF481" w14:textId="77777777" w:rsidR="00BA7E93" w:rsidRPr="00E3596B" w:rsidRDefault="00BA7E93" w:rsidP="00E3596B">
            <w:pPr>
              <w:pStyle w:val="BodyText"/>
              <w:rPr>
                <w:rFonts w:asciiTheme="minorHAnsi" w:hAnsiTheme="minorHAnsi" w:cstheme="minorHAnsi"/>
                <w:szCs w:val="20"/>
              </w:rPr>
            </w:pPr>
          </w:p>
        </w:tc>
      </w:tr>
      <w:tr w:rsidR="005B167B" w:rsidRPr="005A5D5D" w14:paraId="4F2F9B9C" w14:textId="77777777" w:rsidTr="002535E6">
        <w:trPr>
          <w:cantSplit/>
          <w:trHeight w:val="304"/>
        </w:trPr>
        <w:tc>
          <w:tcPr>
            <w:tcW w:w="210" w:type="pct"/>
          </w:tcPr>
          <w:p w14:paraId="580A0DFF" w14:textId="67018D82" w:rsidR="005B167B" w:rsidRPr="005A5D5D" w:rsidRDefault="005B167B" w:rsidP="00E3596B">
            <w:pPr>
              <w:pStyle w:val="BodyText"/>
              <w:rPr>
                <w:rFonts w:asciiTheme="minorHAnsi" w:hAnsiTheme="minorHAnsi" w:cstheme="minorHAnsi"/>
                <w:sz w:val="22"/>
                <w:szCs w:val="20"/>
              </w:rPr>
            </w:pPr>
            <w:r w:rsidRPr="005A5D5D">
              <w:rPr>
                <w:rFonts w:asciiTheme="minorHAnsi" w:hAnsiTheme="minorHAnsi" w:cstheme="minorHAnsi"/>
                <w:sz w:val="22"/>
                <w:szCs w:val="20"/>
              </w:rPr>
              <w:lastRenderedPageBreak/>
              <w:t>10</w:t>
            </w:r>
          </w:p>
        </w:tc>
        <w:tc>
          <w:tcPr>
            <w:tcW w:w="1802" w:type="pct"/>
          </w:tcPr>
          <w:p w14:paraId="70719918" w14:textId="77777777" w:rsidR="005B167B" w:rsidRPr="005A5D5D" w:rsidRDefault="005B167B" w:rsidP="00E3596B">
            <w:pPr>
              <w:tabs>
                <w:tab w:val="clear" w:pos="567"/>
                <w:tab w:val="left" w:pos="0"/>
              </w:tabs>
              <w:spacing w:after="80"/>
              <w:rPr>
                <w:rFonts w:asciiTheme="minorHAnsi" w:hAnsiTheme="minorHAnsi" w:cstheme="minorHAnsi"/>
                <w:bCs/>
                <w:color w:val="000000"/>
                <w:sz w:val="22"/>
                <w:szCs w:val="20"/>
                <w:lang w:val="en-GB"/>
              </w:rPr>
            </w:pPr>
            <w:r w:rsidRPr="005A5D5D">
              <w:rPr>
                <w:rFonts w:asciiTheme="minorHAnsi" w:hAnsiTheme="minorHAnsi" w:cstheme="minorHAnsi"/>
                <w:bCs/>
                <w:color w:val="000000"/>
                <w:sz w:val="22"/>
                <w:szCs w:val="20"/>
                <w:lang w:val="en-GB"/>
              </w:rPr>
              <w:t>As part of the next design phase, the NZ Embassy, the design team and the HANDs programme consider the following (</w:t>
            </w:r>
            <w:r w:rsidRPr="005A5D5D">
              <w:rPr>
                <w:rFonts w:asciiTheme="minorHAnsi" w:hAnsiTheme="minorHAnsi" w:cstheme="minorHAnsi"/>
                <w:bCs/>
                <w:i/>
                <w:color w:val="000000"/>
                <w:sz w:val="22"/>
                <w:szCs w:val="20"/>
                <w:lang w:val="en-GB"/>
              </w:rPr>
              <w:t>all</w:t>
            </w:r>
            <w:r w:rsidRPr="005A5D5D">
              <w:rPr>
                <w:rFonts w:asciiTheme="minorHAnsi" w:hAnsiTheme="minorHAnsi" w:cstheme="minorHAnsi"/>
                <w:bCs/>
                <w:color w:val="000000"/>
                <w:sz w:val="22"/>
                <w:szCs w:val="20"/>
                <w:lang w:val="en-GB"/>
              </w:rPr>
              <w:t xml:space="preserve"> </w:t>
            </w:r>
            <w:r w:rsidRPr="005A5D5D">
              <w:rPr>
                <w:rFonts w:asciiTheme="minorHAnsi" w:hAnsiTheme="minorHAnsi" w:cstheme="minorHAnsi"/>
                <w:i/>
                <w:sz w:val="22"/>
                <w:szCs w:val="20"/>
                <w:lang w:val="en-AU" w:bidi="ar-DZ"/>
              </w:rPr>
              <w:t>Medium Priority)</w:t>
            </w:r>
            <w:r w:rsidRPr="005A5D5D">
              <w:rPr>
                <w:rFonts w:asciiTheme="minorHAnsi" w:hAnsiTheme="minorHAnsi" w:cstheme="minorHAnsi"/>
                <w:bCs/>
                <w:color w:val="000000"/>
                <w:sz w:val="22"/>
                <w:szCs w:val="20"/>
                <w:lang w:val="en-GB"/>
              </w:rPr>
              <w:t>:</w:t>
            </w:r>
          </w:p>
          <w:p w14:paraId="510B1D5C" w14:textId="77777777" w:rsidR="005B167B" w:rsidRPr="005A5D5D" w:rsidRDefault="005B167B" w:rsidP="005B167B">
            <w:pPr>
              <w:numPr>
                <w:ilvl w:val="0"/>
                <w:numId w:val="24"/>
              </w:numPr>
              <w:tabs>
                <w:tab w:val="clear" w:pos="567"/>
              </w:tabs>
              <w:spacing w:after="80"/>
              <w:rPr>
                <w:rFonts w:asciiTheme="minorHAnsi" w:hAnsiTheme="minorHAnsi" w:cstheme="minorHAnsi"/>
                <w:sz w:val="22"/>
                <w:szCs w:val="20"/>
                <w:lang w:val="en-AU"/>
              </w:rPr>
            </w:pPr>
            <w:r w:rsidRPr="005A5D5D">
              <w:rPr>
                <w:rFonts w:asciiTheme="minorHAnsi" w:hAnsiTheme="minorHAnsi" w:cstheme="minorHAnsi"/>
                <w:sz w:val="22"/>
                <w:szCs w:val="20"/>
                <w:lang w:val="en-AU"/>
              </w:rPr>
              <w:t>Continued focus on a sustainable approach to teacher training and mentoring that improves teacher practice in the classroom.</w:t>
            </w:r>
          </w:p>
          <w:p w14:paraId="32724523" w14:textId="054A673D" w:rsidR="005B167B" w:rsidRPr="005A5D5D" w:rsidRDefault="005B167B" w:rsidP="005B167B">
            <w:pPr>
              <w:numPr>
                <w:ilvl w:val="0"/>
                <w:numId w:val="24"/>
              </w:numPr>
              <w:tabs>
                <w:tab w:val="clear" w:pos="567"/>
              </w:tabs>
              <w:spacing w:after="80"/>
              <w:rPr>
                <w:rFonts w:asciiTheme="minorHAnsi" w:hAnsiTheme="minorHAnsi" w:cstheme="minorHAnsi"/>
                <w:sz w:val="22"/>
                <w:szCs w:val="20"/>
                <w:lang w:val="en-AU"/>
              </w:rPr>
            </w:pPr>
            <w:r w:rsidRPr="005A5D5D">
              <w:rPr>
                <w:rFonts w:asciiTheme="minorHAnsi" w:hAnsiTheme="minorHAnsi" w:cstheme="minorHAnsi"/>
                <w:sz w:val="22"/>
                <w:szCs w:val="20"/>
                <w:lang w:val="en-AU"/>
              </w:rPr>
              <w:t>Increase</w:t>
            </w:r>
            <w:r w:rsidR="008B1C9A" w:rsidRPr="005A5D5D">
              <w:rPr>
                <w:rFonts w:asciiTheme="minorHAnsi" w:hAnsiTheme="minorHAnsi" w:cstheme="minorHAnsi"/>
                <w:sz w:val="22"/>
                <w:szCs w:val="20"/>
                <w:lang w:val="en-AU"/>
              </w:rPr>
              <w:t>d</w:t>
            </w:r>
            <w:r w:rsidRPr="005A5D5D">
              <w:rPr>
                <w:rFonts w:asciiTheme="minorHAnsi" w:hAnsiTheme="minorHAnsi" w:cstheme="minorHAnsi"/>
                <w:sz w:val="22"/>
                <w:szCs w:val="20"/>
                <w:lang w:val="en-AU"/>
              </w:rPr>
              <w:t xml:space="preserve"> focus on all aspects of school readiness including parental engagement and education, transition to primary including support for Year 1 teachers</w:t>
            </w:r>
          </w:p>
          <w:p w14:paraId="64D32D13" w14:textId="77777777" w:rsidR="005B167B" w:rsidRPr="005A5D5D" w:rsidRDefault="005B167B" w:rsidP="005B167B">
            <w:pPr>
              <w:numPr>
                <w:ilvl w:val="0"/>
                <w:numId w:val="24"/>
              </w:numPr>
              <w:tabs>
                <w:tab w:val="clear" w:pos="567"/>
              </w:tabs>
              <w:spacing w:after="80"/>
              <w:rPr>
                <w:rFonts w:asciiTheme="minorHAnsi" w:hAnsiTheme="minorHAnsi" w:cstheme="minorHAnsi"/>
                <w:sz w:val="22"/>
                <w:szCs w:val="20"/>
                <w:lang w:val="en-AU"/>
              </w:rPr>
            </w:pPr>
            <w:r w:rsidRPr="005A5D5D">
              <w:rPr>
                <w:rFonts w:asciiTheme="minorHAnsi" w:hAnsiTheme="minorHAnsi" w:cstheme="minorHAnsi"/>
                <w:sz w:val="22"/>
                <w:szCs w:val="20"/>
                <w:lang w:val="en-AU"/>
              </w:rPr>
              <w:t>Investigate opportunities to leverage initiatives that promote inclusive education.</w:t>
            </w:r>
          </w:p>
          <w:p w14:paraId="1475182F" w14:textId="062089E4" w:rsidR="005B167B" w:rsidRPr="005A5D5D" w:rsidRDefault="005B167B" w:rsidP="005B167B">
            <w:pPr>
              <w:numPr>
                <w:ilvl w:val="0"/>
                <w:numId w:val="24"/>
              </w:numPr>
              <w:tabs>
                <w:tab w:val="clear" w:pos="567"/>
              </w:tabs>
              <w:spacing w:after="80"/>
              <w:rPr>
                <w:rFonts w:asciiTheme="minorHAnsi" w:hAnsiTheme="minorHAnsi" w:cstheme="minorHAnsi"/>
                <w:sz w:val="22"/>
                <w:szCs w:val="20"/>
                <w:lang w:val="en-AU"/>
              </w:rPr>
            </w:pPr>
            <w:r w:rsidRPr="005A5D5D">
              <w:rPr>
                <w:rFonts w:asciiTheme="minorHAnsi" w:hAnsiTheme="minorHAnsi" w:cstheme="minorHAnsi"/>
                <w:sz w:val="22"/>
                <w:szCs w:val="20"/>
                <w:lang w:val="en-AU"/>
              </w:rPr>
              <w:t>Consider balance of support at national and local level</w:t>
            </w:r>
            <w:r w:rsidR="008B1C9A" w:rsidRPr="005A5D5D">
              <w:rPr>
                <w:rFonts w:asciiTheme="minorHAnsi" w:hAnsiTheme="minorHAnsi" w:cstheme="minorHAnsi"/>
                <w:sz w:val="22"/>
                <w:szCs w:val="20"/>
                <w:lang w:val="en-AU"/>
              </w:rPr>
              <w:t>s</w:t>
            </w:r>
            <w:r w:rsidRPr="005A5D5D">
              <w:rPr>
                <w:rFonts w:asciiTheme="minorHAnsi" w:hAnsiTheme="minorHAnsi" w:cstheme="minorHAnsi"/>
                <w:sz w:val="22"/>
                <w:szCs w:val="20"/>
                <w:lang w:val="en-AU"/>
              </w:rPr>
              <w:t xml:space="preserve"> and</w:t>
            </w:r>
            <w:r w:rsidR="008B1C9A" w:rsidRPr="005A5D5D">
              <w:rPr>
                <w:rFonts w:asciiTheme="minorHAnsi" w:hAnsiTheme="minorHAnsi" w:cstheme="minorHAnsi"/>
                <w:sz w:val="22"/>
                <w:szCs w:val="20"/>
                <w:lang w:val="en-AU"/>
              </w:rPr>
              <w:t>,</w:t>
            </w:r>
            <w:r w:rsidRPr="005A5D5D">
              <w:rPr>
                <w:rFonts w:asciiTheme="minorHAnsi" w:hAnsiTheme="minorHAnsi" w:cstheme="minorHAnsi"/>
                <w:sz w:val="22"/>
                <w:szCs w:val="20"/>
                <w:lang w:val="en-AU"/>
              </w:rPr>
              <w:t xml:space="preserve"> where possible</w:t>
            </w:r>
            <w:r w:rsidR="008B1C9A" w:rsidRPr="005A5D5D">
              <w:rPr>
                <w:rFonts w:asciiTheme="minorHAnsi" w:hAnsiTheme="minorHAnsi" w:cstheme="minorHAnsi"/>
                <w:sz w:val="22"/>
                <w:szCs w:val="20"/>
                <w:lang w:val="en-AU"/>
              </w:rPr>
              <w:t>,</w:t>
            </w:r>
            <w:r w:rsidRPr="005A5D5D">
              <w:rPr>
                <w:rFonts w:asciiTheme="minorHAnsi" w:hAnsiTheme="minorHAnsi" w:cstheme="minorHAnsi"/>
                <w:sz w:val="22"/>
                <w:szCs w:val="20"/>
                <w:lang w:val="en-AU"/>
              </w:rPr>
              <w:t xml:space="preserve"> support local solutions for local problems, not necessarily a one size fits all</w:t>
            </w:r>
            <w:r w:rsidR="008B1C9A" w:rsidRPr="005A5D5D">
              <w:rPr>
                <w:rFonts w:asciiTheme="minorHAnsi" w:hAnsiTheme="minorHAnsi" w:cstheme="minorHAnsi"/>
                <w:sz w:val="22"/>
                <w:szCs w:val="20"/>
                <w:lang w:val="en-AU"/>
              </w:rPr>
              <w:t xml:space="preserve"> approach</w:t>
            </w:r>
            <w:r w:rsidRPr="005A5D5D">
              <w:rPr>
                <w:rFonts w:asciiTheme="minorHAnsi" w:hAnsiTheme="minorHAnsi" w:cstheme="minorHAnsi"/>
                <w:sz w:val="22"/>
                <w:szCs w:val="20"/>
                <w:lang w:val="en-AU"/>
              </w:rPr>
              <w:t>.</w:t>
            </w:r>
          </w:p>
          <w:p w14:paraId="7D89D12F" w14:textId="2B2AF654" w:rsidR="00F049F2" w:rsidRPr="005A5D5D" w:rsidRDefault="005B167B" w:rsidP="005B167B">
            <w:pPr>
              <w:numPr>
                <w:ilvl w:val="0"/>
                <w:numId w:val="24"/>
              </w:numPr>
              <w:tabs>
                <w:tab w:val="clear" w:pos="567"/>
              </w:tabs>
              <w:spacing w:after="80"/>
              <w:rPr>
                <w:rFonts w:asciiTheme="minorHAnsi" w:hAnsiTheme="minorHAnsi" w:cstheme="minorHAnsi"/>
                <w:sz w:val="22"/>
                <w:szCs w:val="20"/>
                <w:lang w:val="en-AU"/>
              </w:rPr>
            </w:pPr>
            <w:r w:rsidRPr="005A5D5D">
              <w:rPr>
                <w:rFonts w:asciiTheme="minorHAnsi" w:hAnsiTheme="minorHAnsi" w:cstheme="minorHAnsi"/>
                <w:sz w:val="22"/>
                <w:szCs w:val="20"/>
                <w:lang w:val="en-AU"/>
              </w:rPr>
              <w:t xml:space="preserve">Investigate the use of PNDS systems to incentivise greater community engagement in pre-schools through increased </w:t>
            </w:r>
            <w:r w:rsidR="008B1C9A" w:rsidRPr="005A5D5D">
              <w:rPr>
                <w:rFonts w:asciiTheme="minorHAnsi" w:hAnsiTheme="minorHAnsi" w:cstheme="minorHAnsi"/>
                <w:sz w:val="22"/>
                <w:szCs w:val="20"/>
                <w:lang w:val="en-AU"/>
              </w:rPr>
              <w:t>list</w:t>
            </w:r>
            <w:r w:rsidR="004D698F" w:rsidRPr="005A5D5D">
              <w:rPr>
                <w:rFonts w:asciiTheme="minorHAnsi" w:hAnsiTheme="minorHAnsi" w:cstheme="minorHAnsi"/>
                <w:sz w:val="22"/>
                <w:szCs w:val="20"/>
                <w:lang w:val="en-AU"/>
              </w:rPr>
              <w:t xml:space="preserve"> </w:t>
            </w:r>
            <w:r w:rsidRPr="005A5D5D">
              <w:rPr>
                <w:rFonts w:asciiTheme="minorHAnsi" w:hAnsiTheme="minorHAnsi" w:cstheme="minorHAnsi"/>
                <w:sz w:val="22"/>
                <w:szCs w:val="20"/>
                <w:lang w:val="en-AU"/>
              </w:rPr>
              <w:t xml:space="preserve">of options </w:t>
            </w:r>
            <w:r w:rsidR="008B1C9A" w:rsidRPr="005A5D5D">
              <w:rPr>
                <w:rFonts w:asciiTheme="minorHAnsi" w:hAnsiTheme="minorHAnsi" w:cstheme="minorHAnsi"/>
                <w:sz w:val="22"/>
                <w:szCs w:val="20"/>
                <w:lang w:val="en-AU"/>
              </w:rPr>
              <w:t xml:space="preserve">specifically </w:t>
            </w:r>
            <w:r w:rsidRPr="005A5D5D">
              <w:rPr>
                <w:rFonts w:asciiTheme="minorHAnsi" w:hAnsiTheme="minorHAnsi" w:cstheme="minorHAnsi"/>
                <w:sz w:val="22"/>
                <w:szCs w:val="20"/>
                <w:lang w:val="en-AU"/>
              </w:rPr>
              <w:t>related to pre-school</w:t>
            </w:r>
            <w:r w:rsidR="008B1C9A" w:rsidRPr="005A5D5D">
              <w:rPr>
                <w:rFonts w:asciiTheme="minorHAnsi" w:hAnsiTheme="minorHAnsi" w:cstheme="minorHAnsi"/>
                <w:sz w:val="22"/>
                <w:szCs w:val="20"/>
                <w:lang w:val="en-AU"/>
              </w:rPr>
              <w:t>s</w:t>
            </w:r>
            <w:r w:rsidRPr="005A5D5D">
              <w:rPr>
                <w:rFonts w:asciiTheme="minorHAnsi" w:hAnsiTheme="minorHAnsi" w:cstheme="minorHAnsi"/>
                <w:sz w:val="22"/>
                <w:szCs w:val="20"/>
                <w:lang w:val="en-AU"/>
              </w:rPr>
              <w:t>.</w:t>
            </w:r>
          </w:p>
          <w:p w14:paraId="14C7CB5A" w14:textId="49D0B4E7" w:rsidR="005B167B" w:rsidRPr="005A5D5D" w:rsidRDefault="005B167B" w:rsidP="00F049F2">
            <w:pPr>
              <w:numPr>
                <w:ilvl w:val="0"/>
                <w:numId w:val="24"/>
              </w:numPr>
              <w:tabs>
                <w:tab w:val="clear" w:pos="567"/>
              </w:tabs>
              <w:spacing w:after="80"/>
              <w:rPr>
                <w:rFonts w:asciiTheme="minorHAnsi" w:hAnsiTheme="minorHAnsi" w:cstheme="minorHAnsi"/>
                <w:sz w:val="22"/>
                <w:szCs w:val="20"/>
              </w:rPr>
            </w:pPr>
            <w:r w:rsidRPr="005A5D5D">
              <w:rPr>
                <w:rFonts w:asciiTheme="minorHAnsi" w:hAnsiTheme="minorHAnsi" w:cstheme="minorHAnsi"/>
                <w:sz w:val="22"/>
                <w:szCs w:val="20"/>
                <w:lang w:val="en-AU"/>
              </w:rPr>
              <w:t>Targeted institutional reform and professional development with GoTL based on an affordable model and lessons from HANDS phase 1.</w:t>
            </w:r>
          </w:p>
        </w:tc>
        <w:tc>
          <w:tcPr>
            <w:tcW w:w="879" w:type="pct"/>
            <w:tcMar>
              <w:top w:w="57" w:type="dxa"/>
              <w:left w:w="57" w:type="dxa"/>
              <w:bottom w:w="57" w:type="dxa"/>
              <w:right w:w="57" w:type="dxa"/>
            </w:tcMar>
          </w:tcPr>
          <w:p w14:paraId="57D9D3CA" w14:textId="77777777" w:rsidR="005B167B" w:rsidRDefault="00833602" w:rsidP="00E3596B">
            <w:pPr>
              <w:pStyle w:val="BodyText"/>
              <w:rPr>
                <w:rFonts w:asciiTheme="minorHAnsi" w:hAnsiTheme="minorHAnsi" w:cstheme="minorHAnsi"/>
                <w:sz w:val="22"/>
                <w:szCs w:val="20"/>
              </w:rPr>
            </w:pPr>
            <w:r w:rsidRPr="005A5D5D">
              <w:rPr>
                <w:rFonts w:asciiTheme="minorHAnsi" w:hAnsiTheme="minorHAnsi" w:cstheme="minorHAnsi"/>
                <w:sz w:val="22"/>
                <w:szCs w:val="20"/>
              </w:rPr>
              <w:t>Agree</w:t>
            </w:r>
            <w:r w:rsidR="008B1C9A" w:rsidRPr="005A5D5D">
              <w:rPr>
                <w:rFonts w:asciiTheme="minorHAnsi" w:hAnsiTheme="minorHAnsi" w:cstheme="minorHAnsi"/>
                <w:sz w:val="22"/>
                <w:szCs w:val="20"/>
              </w:rPr>
              <w:t>.</w:t>
            </w:r>
            <w:r w:rsidRPr="005A5D5D">
              <w:rPr>
                <w:rFonts w:asciiTheme="minorHAnsi" w:hAnsiTheme="minorHAnsi" w:cstheme="minorHAnsi"/>
                <w:sz w:val="22"/>
                <w:szCs w:val="20"/>
              </w:rPr>
              <w:t xml:space="preserve"> We will reflect this recommendation in the design of the next phase.</w:t>
            </w:r>
          </w:p>
          <w:p w14:paraId="3EB13783" w14:textId="227EC05C" w:rsidR="006E5EF4" w:rsidRDefault="006E5EF4" w:rsidP="00E3596B">
            <w:pPr>
              <w:pStyle w:val="BodyText"/>
              <w:rPr>
                <w:rFonts w:asciiTheme="minorHAnsi" w:hAnsiTheme="minorHAnsi" w:cstheme="minorHAnsi"/>
                <w:sz w:val="22"/>
                <w:szCs w:val="20"/>
              </w:rPr>
            </w:pPr>
            <w:r>
              <w:rPr>
                <w:rFonts w:asciiTheme="minorHAnsi" w:hAnsiTheme="minorHAnsi" w:cstheme="minorHAnsi"/>
                <w:sz w:val="22"/>
                <w:szCs w:val="20"/>
              </w:rPr>
              <w:t>We also note that any future design will need to align with the Education Sector Plan for Timor-Leste (once finalised)</w:t>
            </w:r>
          </w:p>
          <w:p w14:paraId="4FD0FBC2" w14:textId="057ACFF7" w:rsidR="005A5D5D" w:rsidRPr="005A5D5D" w:rsidRDefault="005A5D5D" w:rsidP="00E3596B">
            <w:pPr>
              <w:pStyle w:val="BodyText"/>
              <w:rPr>
                <w:rFonts w:asciiTheme="minorHAnsi" w:hAnsiTheme="minorHAnsi" w:cstheme="minorHAnsi"/>
                <w:sz w:val="22"/>
                <w:szCs w:val="20"/>
              </w:rPr>
            </w:pPr>
          </w:p>
        </w:tc>
        <w:tc>
          <w:tcPr>
            <w:tcW w:w="786" w:type="pct"/>
          </w:tcPr>
          <w:p w14:paraId="1F5726EF" w14:textId="55D3D005" w:rsidR="005B167B" w:rsidRPr="005A5D5D" w:rsidRDefault="00833602" w:rsidP="00E3596B">
            <w:pPr>
              <w:pStyle w:val="BodyText"/>
              <w:rPr>
                <w:rFonts w:asciiTheme="minorHAnsi" w:hAnsiTheme="minorHAnsi" w:cstheme="minorHAnsi"/>
                <w:sz w:val="22"/>
                <w:szCs w:val="20"/>
              </w:rPr>
            </w:pPr>
            <w:r w:rsidRPr="005A5D5D">
              <w:rPr>
                <w:rFonts w:asciiTheme="minorHAnsi" w:hAnsiTheme="minorHAnsi" w:cstheme="minorHAnsi"/>
                <w:sz w:val="22"/>
                <w:szCs w:val="20"/>
              </w:rPr>
              <w:t>MFAT/HANDS Team/ Design Team</w:t>
            </w:r>
          </w:p>
        </w:tc>
        <w:tc>
          <w:tcPr>
            <w:tcW w:w="736" w:type="pct"/>
          </w:tcPr>
          <w:p w14:paraId="6D7D500D" w14:textId="68A600DC" w:rsidR="005B167B" w:rsidRPr="005A5D5D" w:rsidRDefault="004D698F" w:rsidP="00E3596B">
            <w:pPr>
              <w:pStyle w:val="BodyText"/>
              <w:rPr>
                <w:rFonts w:asciiTheme="minorHAnsi" w:hAnsiTheme="minorHAnsi" w:cstheme="minorHAnsi"/>
                <w:sz w:val="22"/>
                <w:szCs w:val="20"/>
              </w:rPr>
            </w:pPr>
            <w:r w:rsidRPr="005A5D5D">
              <w:rPr>
                <w:rFonts w:asciiTheme="minorHAnsi" w:hAnsiTheme="minorHAnsi" w:cstheme="minorHAnsi"/>
                <w:sz w:val="22"/>
                <w:szCs w:val="20"/>
              </w:rPr>
              <w:t xml:space="preserve">During design phase in </w:t>
            </w:r>
            <w:r w:rsidR="00833602" w:rsidRPr="005A5D5D">
              <w:rPr>
                <w:rFonts w:asciiTheme="minorHAnsi" w:hAnsiTheme="minorHAnsi" w:cstheme="minorHAnsi"/>
                <w:sz w:val="22"/>
                <w:szCs w:val="20"/>
              </w:rPr>
              <w:t>2020</w:t>
            </w:r>
          </w:p>
        </w:tc>
        <w:tc>
          <w:tcPr>
            <w:tcW w:w="588" w:type="pct"/>
          </w:tcPr>
          <w:p w14:paraId="7B74E985" w14:textId="77777777" w:rsidR="005B167B" w:rsidRPr="005A5D5D" w:rsidRDefault="005B167B" w:rsidP="00E3596B">
            <w:pPr>
              <w:pStyle w:val="BodyText"/>
              <w:rPr>
                <w:rFonts w:asciiTheme="minorHAnsi" w:hAnsiTheme="minorHAnsi" w:cstheme="minorHAnsi"/>
                <w:sz w:val="22"/>
                <w:szCs w:val="20"/>
              </w:rPr>
            </w:pPr>
          </w:p>
        </w:tc>
      </w:tr>
    </w:tbl>
    <w:p w14:paraId="633AAF34" w14:textId="77777777" w:rsidR="00E00B3F" w:rsidRPr="00E00B3F" w:rsidRDefault="00E00B3F" w:rsidP="00E00B3F">
      <w:bookmarkStart w:id="10" w:name="_GoBack"/>
      <w:bookmarkEnd w:id="10"/>
    </w:p>
    <w:sectPr w:rsidR="00E00B3F" w:rsidRPr="00E00B3F" w:rsidSect="002535E6">
      <w:pgSz w:w="16838" w:h="11906" w:orient="landscape"/>
      <w:pgMar w:top="1418" w:right="1251" w:bottom="282"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CCB98" w14:textId="77777777" w:rsidR="005879BC" w:rsidRDefault="005879BC" w:rsidP="00023335">
      <w:pPr>
        <w:spacing w:line="240" w:lineRule="auto"/>
      </w:pPr>
      <w:r>
        <w:separator/>
      </w:r>
    </w:p>
  </w:endnote>
  <w:endnote w:type="continuationSeparator" w:id="0">
    <w:p w14:paraId="65B24539" w14:textId="77777777" w:rsidR="005879BC" w:rsidRDefault="005879BC"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AF3E" w14:textId="69ECAD13" w:rsidR="00E00249" w:rsidRPr="00CE1AA0" w:rsidRDefault="002535E6" w:rsidP="00CE1AA0">
    <w:pPr>
      <w:pStyle w:val="DocumentID"/>
    </w:pPr>
    <w:bookmarkStart w:id="4" w:name="document_id2"/>
    <w:r>
      <w:t>INTD-235-13</w:t>
    </w:r>
    <w:bookmarkEnd w:id="4"/>
  </w:p>
  <w:p w14:paraId="633AAF3F" w14:textId="77777777" w:rsidR="00E00249" w:rsidRPr="00D175FF" w:rsidRDefault="00E00249" w:rsidP="00CE1AA0">
    <w:pPr>
      <w:pStyle w:val="Footer"/>
      <w:tabs>
        <w:tab w:val="left" w:pos="2565"/>
      </w:tabs>
      <w:jc w:val="center"/>
      <w:rPr>
        <w:sz w:val="20"/>
        <w:szCs w:val="20"/>
      </w:rPr>
    </w:pPr>
  </w:p>
  <w:p w14:paraId="633AAF40" w14:textId="348FA5BD" w:rsidR="00E00249" w:rsidRDefault="002535E6" w:rsidP="00CE1AA0">
    <w:pPr>
      <w:pStyle w:val="SecurityClassification"/>
    </w:pPr>
    <w:bookmarkStart w:id="5" w:name="security_classification_footer2"/>
    <w:r>
      <w:t>UNCLASSIFIED</w:t>
    </w:r>
    <w:bookmarkEnd w:id="5"/>
    <w:r w:rsidR="00E00249" w:rsidRPr="00F452A0">
      <w:t xml:space="preserve"> </w:t>
    </w:r>
    <w:bookmarkStart w:id="6" w:name="security_caveat_footer2"/>
    <w:bookmarkEnd w:id="6"/>
  </w:p>
  <w:p w14:paraId="633AAF41" w14:textId="77777777" w:rsidR="00E00249" w:rsidRDefault="00E00249" w:rsidP="00CE1AA0">
    <w:pPr>
      <w:pStyle w:val="Footer"/>
      <w:jc w:val="center"/>
    </w:pPr>
    <w:bookmarkStart w:id="7" w:name="covering_classification_footer2"/>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AF44" w14:textId="77777777" w:rsidR="00E00249" w:rsidRDefault="00E00249" w:rsidP="00E914CD">
    <w:pPr>
      <w:pStyle w:val="Footer"/>
      <w:tabs>
        <w:tab w:val="clear" w:pos="567"/>
        <w:tab w:val="left" w:pos="-284"/>
      </w:tabs>
      <w:ind w:left="-992" w:hanging="142"/>
      <w:jc w:val="both"/>
    </w:pPr>
    <w:r>
      <w:rPr>
        <w:noProof/>
        <w:lang w:eastAsia="en-NZ"/>
      </w:rPr>
      <w:drawing>
        <wp:inline distT="0" distB="0" distL="0" distR="0" wp14:anchorId="633AAF4D" wp14:editId="633AAF4E">
          <wp:extent cx="8008055"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8026152" cy="563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D4397" w14:textId="77777777" w:rsidR="005879BC" w:rsidRDefault="005879BC" w:rsidP="00023335">
      <w:pPr>
        <w:spacing w:line="240" w:lineRule="auto"/>
      </w:pPr>
      <w:r>
        <w:separator/>
      </w:r>
    </w:p>
  </w:footnote>
  <w:footnote w:type="continuationSeparator" w:id="0">
    <w:p w14:paraId="20A5CC97" w14:textId="77777777" w:rsidR="005879BC" w:rsidRDefault="005879BC" w:rsidP="00023335">
      <w:pPr>
        <w:spacing w:line="240" w:lineRule="auto"/>
      </w:pPr>
      <w:r>
        <w:continuationSeparator/>
      </w:r>
    </w:p>
  </w:footnote>
  <w:footnote w:id="1">
    <w:p w14:paraId="0A9A6CEC" w14:textId="553B0AF3" w:rsidR="00E00249" w:rsidRDefault="00E00249">
      <w:pPr>
        <w:pStyle w:val="FootnoteText"/>
      </w:pPr>
      <w:r>
        <w:rPr>
          <w:rStyle w:val="FootnoteReference"/>
        </w:rPr>
        <w:footnoteRef/>
      </w:r>
      <w:r>
        <w:t xml:space="preserve"> </w:t>
      </w:r>
      <w:r w:rsidRPr="00200EC3">
        <w:rPr>
          <w:sz w:val="14"/>
        </w:rPr>
        <w:t>The</w:t>
      </w:r>
      <w:r>
        <w:t xml:space="preserve"> </w:t>
      </w:r>
      <w:r w:rsidRPr="00200EC3">
        <w:rPr>
          <w:sz w:val="14"/>
        </w:rPr>
        <w:t>H</w:t>
      </w:r>
      <w:r>
        <w:rPr>
          <w:sz w:val="14"/>
        </w:rPr>
        <w:t>alimar, Aprende no Deskobre Susesu (H</w:t>
      </w:r>
      <w:r w:rsidRPr="00200EC3">
        <w:rPr>
          <w:sz w:val="14"/>
        </w:rPr>
        <w:t>ANDS</w:t>
      </w:r>
      <w:r>
        <w:rPr>
          <w:sz w:val="14"/>
        </w:rPr>
        <w:t>) programme Mid-Term Review Report April 2019.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AF39" w14:textId="0219CA78" w:rsidR="00E00249" w:rsidRDefault="002535E6" w:rsidP="00CE1AA0">
    <w:pPr>
      <w:pStyle w:val="SecurityClassification"/>
    </w:pPr>
    <w:bookmarkStart w:id="1" w:name="security_classification_header2"/>
    <w:r>
      <w:t>UNCLASSIFIED</w:t>
    </w:r>
    <w:bookmarkEnd w:id="1"/>
    <w:r w:rsidR="00E00249" w:rsidRPr="00F452A0">
      <w:t xml:space="preserve"> </w:t>
    </w:r>
    <w:bookmarkStart w:id="2" w:name="security_caveat_header2"/>
    <w:bookmarkEnd w:id="2"/>
  </w:p>
  <w:p w14:paraId="633AAF3A" w14:textId="77777777" w:rsidR="00E00249" w:rsidRPr="00D175FF" w:rsidRDefault="00E00249" w:rsidP="00CE1AA0">
    <w:pPr>
      <w:jc w:val="center"/>
    </w:pPr>
    <w:bookmarkStart w:id="3" w:name="covering_classification_header2"/>
    <w:bookmarkEnd w:id="3"/>
  </w:p>
  <w:p w14:paraId="633AAF3B" w14:textId="77777777" w:rsidR="00E00249" w:rsidRPr="00F452A0" w:rsidRDefault="00E00249" w:rsidP="00CE1AA0">
    <w:pPr>
      <w:pStyle w:val="Header"/>
      <w:jc w:val="center"/>
      <w:rPr>
        <w:rStyle w:val="PageNumber"/>
      </w:rPr>
    </w:pPr>
  </w:p>
  <w:p w14:paraId="633AAF3C" w14:textId="77777777" w:rsidR="00E00249" w:rsidRPr="00F452A0" w:rsidRDefault="00E00249" w:rsidP="00CE1AA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2535E6">
      <w:rPr>
        <w:rStyle w:val="PageNumber"/>
        <w:noProof/>
      </w:rPr>
      <w:t>15</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2535E6">
      <w:rPr>
        <w:rStyle w:val="PageNumber"/>
        <w:noProof/>
      </w:rPr>
      <w:t>16</w:t>
    </w:r>
    <w:r w:rsidRPr="00F452A0">
      <w:rPr>
        <w:rStyle w:val="PageNumber"/>
      </w:rPr>
      <w:fldChar w:fldCharType="end"/>
    </w:r>
  </w:p>
  <w:p w14:paraId="633AAF3D" w14:textId="77777777" w:rsidR="00E00249" w:rsidRPr="00023335" w:rsidRDefault="00E00249" w:rsidP="0002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AAF42" w14:textId="77777777" w:rsidR="00E00249" w:rsidRDefault="00E00249" w:rsidP="00EC199B">
    <w:pPr>
      <w:pStyle w:val="SecurityClassification"/>
      <w:jc w:val="left"/>
    </w:pPr>
    <w:r>
      <w:rPr>
        <w:noProof/>
        <w:lang w:eastAsia="en-NZ"/>
      </w:rPr>
      <mc:AlternateContent>
        <mc:Choice Requires="wps">
          <w:drawing>
            <wp:anchor distT="0" distB="0" distL="114300" distR="114300" simplePos="0" relativeHeight="251661312" behindDoc="0" locked="0" layoutInCell="1" allowOverlap="1" wp14:anchorId="633AAF45" wp14:editId="633AAF46">
              <wp:simplePos x="0" y="0"/>
              <wp:positionH relativeFrom="column">
                <wp:posOffset>2442209</wp:posOffset>
              </wp:positionH>
              <wp:positionV relativeFrom="paragraph">
                <wp:posOffset>409575</wp:posOffset>
              </wp:positionV>
              <wp:extent cx="40290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3985"/>
                      </a:xfrm>
                      <a:prstGeom prst="rect">
                        <a:avLst/>
                      </a:prstGeom>
                      <a:noFill/>
                      <a:ln w="9525">
                        <a:noFill/>
                        <a:miter lim="800000"/>
                        <a:headEnd/>
                        <a:tailEnd/>
                      </a:ln>
                    </wps:spPr>
                    <wps:txbx>
                      <w:txbxContent>
                        <w:p w14:paraId="633AAF4F" w14:textId="77777777" w:rsidR="00E00249" w:rsidRPr="00EC199B" w:rsidRDefault="00E00249" w:rsidP="00EC199B">
                          <w:pPr>
                            <w:jc w:val="right"/>
                            <w:rPr>
                              <w:rFonts w:asciiTheme="minorHAnsi" w:hAnsiTheme="minorHAnsi"/>
                              <w:b/>
                              <w:color w:val="FFFFFF" w:themeColor="background1"/>
                              <w:sz w:val="24"/>
                            </w:rPr>
                          </w:pPr>
                          <w:r w:rsidRPr="00EC199B">
                            <w:rPr>
                              <w:rFonts w:asciiTheme="minorHAnsi" w:hAnsiTheme="minorHAnsi"/>
                              <w:b/>
                              <w:color w:val="FFFFFF" w:themeColor="background1"/>
                              <w:sz w:val="24"/>
                            </w:rPr>
                            <w:t xml:space="preserve">MFAT </w:t>
                          </w:r>
                          <w:r>
                            <w:rPr>
                              <w:rFonts w:asciiTheme="minorHAnsi" w:hAnsiTheme="minorHAnsi"/>
                              <w:b/>
                              <w:color w:val="FFFFFF" w:themeColor="background1"/>
                              <w:sz w:val="24"/>
                            </w:rPr>
                            <w:t>Management Response to an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3pt;margin-top:32.25pt;width:31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" filled="f" stroked="f">
              <v:textbox style="mso-fit-shape-to-text:t">
                <w:txbxContent>
                  <w:p w14:paraId="633AAF4F" w14:textId="77777777" w:rsidR="00E00249" w:rsidRPr="00EC199B" w:rsidRDefault="00E00249" w:rsidP="00EC199B">
                    <w:pPr>
                      <w:jc w:val="right"/>
                      <w:rPr>
                        <w:rFonts w:asciiTheme="minorHAnsi" w:hAnsiTheme="minorHAnsi"/>
                        <w:b/>
                        <w:color w:val="FFFFFF" w:themeColor="background1"/>
                        <w:sz w:val="24"/>
                      </w:rPr>
                    </w:pPr>
                    <w:r w:rsidRPr="00EC199B">
                      <w:rPr>
                        <w:rFonts w:asciiTheme="minorHAnsi" w:hAnsiTheme="minorHAnsi"/>
                        <w:b/>
                        <w:color w:val="FFFFFF" w:themeColor="background1"/>
                        <w:sz w:val="24"/>
                      </w:rPr>
                      <w:t xml:space="preserve">MFAT </w:t>
                    </w:r>
                    <w:r>
                      <w:rPr>
                        <w:rFonts w:asciiTheme="minorHAnsi" w:hAnsiTheme="minorHAnsi"/>
                        <w:b/>
                        <w:color w:val="FFFFFF" w:themeColor="background1"/>
                        <w:sz w:val="24"/>
                      </w:rPr>
                      <w:t>Management Response to an Evaluation</w:t>
                    </w:r>
                  </w:p>
                </w:txbxContent>
              </v:textbox>
            </v:shape>
          </w:pict>
        </mc:Fallback>
      </mc:AlternateContent>
    </w:r>
    <w:r>
      <w:rPr>
        <w:noProof/>
        <w:lang w:eastAsia="en-NZ"/>
      </w:rPr>
      <w:drawing>
        <wp:inline distT="0" distB="0" distL="0" distR="0" wp14:anchorId="633AAF47" wp14:editId="633AAF48">
          <wp:extent cx="1038225" cy="905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Fern-STACKED-REVERSED No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78" cy="910258"/>
                  </a:xfrm>
                  <a:prstGeom prst="rect">
                    <a:avLst/>
                  </a:prstGeom>
                </pic:spPr>
              </pic:pic>
            </a:graphicData>
          </a:graphic>
        </wp:inline>
      </w:drawing>
    </w:r>
    <w:r>
      <w:rPr>
        <w:noProof/>
        <w:lang w:eastAsia="en-NZ"/>
      </w:rPr>
      <mc:AlternateContent>
        <mc:Choice Requires="wps">
          <w:drawing>
            <wp:anchor distT="0" distB="0" distL="114300" distR="114300" simplePos="0" relativeHeight="251659264" behindDoc="1" locked="0" layoutInCell="1" allowOverlap="1" wp14:anchorId="633AAF49" wp14:editId="633AAF4A">
              <wp:simplePos x="0" y="0"/>
              <wp:positionH relativeFrom="column">
                <wp:posOffset>-720090</wp:posOffset>
              </wp:positionH>
              <wp:positionV relativeFrom="paragraph">
                <wp:posOffset>9525</wp:posOffset>
              </wp:positionV>
              <wp:extent cx="7600950" cy="1114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600950" cy="1114425"/>
                      </a:xfrm>
                      <a:prstGeom prst="rect">
                        <a:avLst/>
                      </a:prstGeom>
                      <a:solidFill>
                        <a:srgbClr val="003A5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56.7pt;margin-top:.75pt;width:598.5pt;height:87.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" fillcolor="#003a54" strokecolor="#243f60 [1604]" strokeweight="2pt"/>
          </w:pict>
        </mc:Fallback>
      </mc:AlternateContent>
    </w:r>
    <w:r>
      <w:t xml:space="preserve"> </w:t>
    </w:r>
    <w:bookmarkStart w:id="8" w:name="security_caveat_header"/>
    <w:bookmarkEnd w:id="8"/>
  </w:p>
  <w:p w14:paraId="633AAF43" w14:textId="77777777" w:rsidR="00E00249" w:rsidRDefault="00E00249" w:rsidP="00EA1409">
    <w:pPr>
      <w:pStyle w:val="SecurityClassification"/>
      <w:tabs>
        <w:tab w:val="left" w:pos="3480"/>
        <w:tab w:val="right" w:pos="10206"/>
      </w:tabs>
      <w:jc w:val="right"/>
    </w:pPr>
    <w:bookmarkStart w:id="9" w:name="covering_classification_header"/>
    <w:bookmarkEnd w:id="9"/>
    <w:r>
      <w:tab/>
    </w:r>
    <w:r>
      <w:tab/>
    </w:r>
    <w:r>
      <w:tab/>
    </w:r>
    <w:r>
      <w:rPr>
        <w:noProof/>
        <w:lang w:eastAsia="en-NZ"/>
      </w:rPr>
      <w:drawing>
        <wp:inline distT="0" distB="0" distL="0" distR="0" wp14:anchorId="633AAF4B" wp14:editId="633AAF4C">
          <wp:extent cx="5913132" cy="51572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Fern-STACKED-REVERSED No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51572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4804208"/>
    <w:multiLevelType w:val="hybridMultilevel"/>
    <w:tmpl w:val="BC5E19F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82B59"/>
    <w:multiLevelType w:val="hybridMultilevel"/>
    <w:tmpl w:val="7BDAD9AE"/>
    <w:lvl w:ilvl="0" w:tplc="7624A3C4">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EA0462"/>
    <w:multiLevelType w:val="hybridMultilevel"/>
    <w:tmpl w:val="AE347B30"/>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4827"/>
    <w:multiLevelType w:val="hybridMultilevel"/>
    <w:tmpl w:val="9238D83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3317D2F"/>
    <w:multiLevelType w:val="hybridMultilevel"/>
    <w:tmpl w:val="9AD204BA"/>
    <w:lvl w:ilvl="0" w:tplc="0C090005">
      <w:start w:val="1"/>
      <w:numFmt w:val="bullet"/>
      <w:lvlText w:val=""/>
      <w:lvlJc w:val="left"/>
      <w:pPr>
        <w:tabs>
          <w:tab w:val="num" w:pos="720"/>
        </w:tabs>
        <w:ind w:left="720" w:hanging="360"/>
      </w:pPr>
      <w:rPr>
        <w:rFonts w:ascii="Wingdings" w:hAnsi="Wingdings" w:hint="default"/>
      </w:rPr>
    </w:lvl>
    <w:lvl w:ilvl="1" w:tplc="73BEC2D0" w:tentative="1">
      <w:start w:val="1"/>
      <w:numFmt w:val="bullet"/>
      <w:lvlText w:val="•"/>
      <w:lvlJc w:val="left"/>
      <w:pPr>
        <w:tabs>
          <w:tab w:val="num" w:pos="1440"/>
        </w:tabs>
        <w:ind w:left="1440" w:hanging="360"/>
      </w:pPr>
      <w:rPr>
        <w:rFonts w:ascii="Arial" w:hAnsi="Arial" w:hint="default"/>
      </w:rPr>
    </w:lvl>
    <w:lvl w:ilvl="2" w:tplc="554CD184" w:tentative="1">
      <w:start w:val="1"/>
      <w:numFmt w:val="bullet"/>
      <w:lvlText w:val="•"/>
      <w:lvlJc w:val="left"/>
      <w:pPr>
        <w:tabs>
          <w:tab w:val="num" w:pos="2160"/>
        </w:tabs>
        <w:ind w:left="2160" w:hanging="360"/>
      </w:pPr>
      <w:rPr>
        <w:rFonts w:ascii="Arial" w:hAnsi="Arial" w:hint="default"/>
      </w:rPr>
    </w:lvl>
    <w:lvl w:ilvl="3" w:tplc="559CC8D8" w:tentative="1">
      <w:start w:val="1"/>
      <w:numFmt w:val="bullet"/>
      <w:lvlText w:val="•"/>
      <w:lvlJc w:val="left"/>
      <w:pPr>
        <w:tabs>
          <w:tab w:val="num" w:pos="2880"/>
        </w:tabs>
        <w:ind w:left="2880" w:hanging="360"/>
      </w:pPr>
      <w:rPr>
        <w:rFonts w:ascii="Arial" w:hAnsi="Arial" w:hint="default"/>
      </w:rPr>
    </w:lvl>
    <w:lvl w:ilvl="4" w:tplc="AAF40396" w:tentative="1">
      <w:start w:val="1"/>
      <w:numFmt w:val="bullet"/>
      <w:lvlText w:val="•"/>
      <w:lvlJc w:val="left"/>
      <w:pPr>
        <w:tabs>
          <w:tab w:val="num" w:pos="3600"/>
        </w:tabs>
        <w:ind w:left="3600" w:hanging="360"/>
      </w:pPr>
      <w:rPr>
        <w:rFonts w:ascii="Arial" w:hAnsi="Arial" w:hint="default"/>
      </w:rPr>
    </w:lvl>
    <w:lvl w:ilvl="5" w:tplc="EED60EC2" w:tentative="1">
      <w:start w:val="1"/>
      <w:numFmt w:val="bullet"/>
      <w:lvlText w:val="•"/>
      <w:lvlJc w:val="left"/>
      <w:pPr>
        <w:tabs>
          <w:tab w:val="num" w:pos="4320"/>
        </w:tabs>
        <w:ind w:left="4320" w:hanging="360"/>
      </w:pPr>
      <w:rPr>
        <w:rFonts w:ascii="Arial" w:hAnsi="Arial" w:hint="default"/>
      </w:rPr>
    </w:lvl>
    <w:lvl w:ilvl="6" w:tplc="67A480AC" w:tentative="1">
      <w:start w:val="1"/>
      <w:numFmt w:val="bullet"/>
      <w:lvlText w:val="•"/>
      <w:lvlJc w:val="left"/>
      <w:pPr>
        <w:tabs>
          <w:tab w:val="num" w:pos="5040"/>
        </w:tabs>
        <w:ind w:left="5040" w:hanging="360"/>
      </w:pPr>
      <w:rPr>
        <w:rFonts w:ascii="Arial" w:hAnsi="Arial" w:hint="default"/>
      </w:rPr>
    </w:lvl>
    <w:lvl w:ilvl="7" w:tplc="C934534E" w:tentative="1">
      <w:start w:val="1"/>
      <w:numFmt w:val="bullet"/>
      <w:lvlText w:val="•"/>
      <w:lvlJc w:val="left"/>
      <w:pPr>
        <w:tabs>
          <w:tab w:val="num" w:pos="5760"/>
        </w:tabs>
        <w:ind w:left="5760" w:hanging="360"/>
      </w:pPr>
      <w:rPr>
        <w:rFonts w:ascii="Arial" w:hAnsi="Arial" w:hint="default"/>
      </w:rPr>
    </w:lvl>
    <w:lvl w:ilvl="8" w:tplc="5D087E8A" w:tentative="1">
      <w:start w:val="1"/>
      <w:numFmt w:val="bullet"/>
      <w:lvlText w:val="•"/>
      <w:lvlJc w:val="left"/>
      <w:pPr>
        <w:tabs>
          <w:tab w:val="num" w:pos="6480"/>
        </w:tabs>
        <w:ind w:left="6480" w:hanging="360"/>
      </w:pPr>
      <w:rPr>
        <w:rFonts w:ascii="Arial" w:hAnsi="Arial" w:hint="default"/>
      </w:rPr>
    </w:lvl>
  </w:abstractNum>
  <w:abstractNum w:abstractNumId="7">
    <w:nsid w:val="16527A2B"/>
    <w:multiLevelType w:val="hybridMultilevel"/>
    <w:tmpl w:val="1CD0B97A"/>
    <w:lvl w:ilvl="0" w:tplc="25544D3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7356CD"/>
    <w:multiLevelType w:val="hybridMultilevel"/>
    <w:tmpl w:val="79760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3F1FAA"/>
    <w:multiLevelType w:val="hybridMultilevel"/>
    <w:tmpl w:val="0344B9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11F6D98"/>
    <w:multiLevelType w:val="hybridMultilevel"/>
    <w:tmpl w:val="613CAD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5B728D"/>
    <w:multiLevelType w:val="hybridMultilevel"/>
    <w:tmpl w:val="A4003D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E8F6CC3"/>
    <w:multiLevelType w:val="hybridMultilevel"/>
    <w:tmpl w:val="A5FE6BD0"/>
    <w:lvl w:ilvl="0" w:tplc="0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nsid w:val="35D02214"/>
    <w:multiLevelType w:val="hybridMultilevel"/>
    <w:tmpl w:val="E59C150C"/>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A1681C"/>
    <w:multiLevelType w:val="hybridMultilevel"/>
    <w:tmpl w:val="6AAA5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1FD4168"/>
    <w:multiLevelType w:val="hybridMultilevel"/>
    <w:tmpl w:val="A832EFC8"/>
    <w:lvl w:ilvl="0" w:tplc="4EA47972">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F37146"/>
    <w:multiLevelType w:val="hybridMultilevel"/>
    <w:tmpl w:val="BF443D5E"/>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9">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953018"/>
    <w:multiLevelType w:val="hybridMultilevel"/>
    <w:tmpl w:val="85520F96"/>
    <w:lvl w:ilvl="0" w:tplc="0C090005">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23">
    <w:nsid w:val="5F14483B"/>
    <w:multiLevelType w:val="hybridMultilevel"/>
    <w:tmpl w:val="FB1A98FE"/>
    <w:lvl w:ilvl="0" w:tplc="1409000F">
      <w:start w:val="1"/>
      <w:numFmt w:val="decimal"/>
      <w:lvlText w:val="%1."/>
      <w:lvlJc w:val="left"/>
      <w:pPr>
        <w:ind w:left="694" w:hanging="360"/>
      </w:pPr>
      <w:rPr>
        <w:rFonts w:hint="default"/>
      </w:rPr>
    </w:lvl>
    <w:lvl w:ilvl="1" w:tplc="14090019" w:tentative="1">
      <w:start w:val="1"/>
      <w:numFmt w:val="lowerLetter"/>
      <w:lvlText w:val="%2."/>
      <w:lvlJc w:val="left"/>
      <w:pPr>
        <w:ind w:left="1414" w:hanging="360"/>
      </w:pPr>
    </w:lvl>
    <w:lvl w:ilvl="2" w:tplc="1409001B" w:tentative="1">
      <w:start w:val="1"/>
      <w:numFmt w:val="lowerRoman"/>
      <w:lvlText w:val="%3."/>
      <w:lvlJc w:val="right"/>
      <w:pPr>
        <w:ind w:left="2134" w:hanging="180"/>
      </w:pPr>
    </w:lvl>
    <w:lvl w:ilvl="3" w:tplc="1409000F" w:tentative="1">
      <w:start w:val="1"/>
      <w:numFmt w:val="decimal"/>
      <w:lvlText w:val="%4."/>
      <w:lvlJc w:val="left"/>
      <w:pPr>
        <w:ind w:left="2854" w:hanging="360"/>
      </w:pPr>
    </w:lvl>
    <w:lvl w:ilvl="4" w:tplc="14090019" w:tentative="1">
      <w:start w:val="1"/>
      <w:numFmt w:val="lowerLetter"/>
      <w:lvlText w:val="%5."/>
      <w:lvlJc w:val="left"/>
      <w:pPr>
        <w:ind w:left="3574" w:hanging="360"/>
      </w:pPr>
    </w:lvl>
    <w:lvl w:ilvl="5" w:tplc="1409001B" w:tentative="1">
      <w:start w:val="1"/>
      <w:numFmt w:val="lowerRoman"/>
      <w:lvlText w:val="%6."/>
      <w:lvlJc w:val="right"/>
      <w:pPr>
        <w:ind w:left="4294" w:hanging="180"/>
      </w:pPr>
    </w:lvl>
    <w:lvl w:ilvl="6" w:tplc="1409000F" w:tentative="1">
      <w:start w:val="1"/>
      <w:numFmt w:val="decimal"/>
      <w:lvlText w:val="%7."/>
      <w:lvlJc w:val="left"/>
      <w:pPr>
        <w:ind w:left="5014" w:hanging="360"/>
      </w:pPr>
    </w:lvl>
    <w:lvl w:ilvl="7" w:tplc="14090019" w:tentative="1">
      <w:start w:val="1"/>
      <w:numFmt w:val="lowerLetter"/>
      <w:lvlText w:val="%8."/>
      <w:lvlJc w:val="left"/>
      <w:pPr>
        <w:ind w:left="5734" w:hanging="360"/>
      </w:pPr>
    </w:lvl>
    <w:lvl w:ilvl="8" w:tplc="1409001B" w:tentative="1">
      <w:start w:val="1"/>
      <w:numFmt w:val="lowerRoman"/>
      <w:lvlText w:val="%9."/>
      <w:lvlJc w:val="right"/>
      <w:pPr>
        <w:ind w:left="6454" w:hanging="180"/>
      </w:pPr>
    </w:lvl>
  </w:abstractNum>
  <w:abstractNum w:abstractNumId="24">
    <w:nsid w:val="63C3055C"/>
    <w:multiLevelType w:val="hybridMultilevel"/>
    <w:tmpl w:val="88B03742"/>
    <w:lvl w:ilvl="0" w:tplc="25544D30">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F13D9C"/>
    <w:multiLevelType w:val="hybridMultilevel"/>
    <w:tmpl w:val="A502AB20"/>
    <w:lvl w:ilvl="0" w:tplc="14090001">
      <w:start w:val="1"/>
      <w:numFmt w:val="bullet"/>
      <w:lvlText w:val=""/>
      <w:lvlJc w:val="left"/>
      <w:pPr>
        <w:ind w:left="1133" w:hanging="360"/>
      </w:pPr>
      <w:rPr>
        <w:rFonts w:ascii="Symbol" w:hAnsi="Symbol" w:hint="default"/>
      </w:rPr>
    </w:lvl>
    <w:lvl w:ilvl="1" w:tplc="14090003" w:tentative="1">
      <w:start w:val="1"/>
      <w:numFmt w:val="bullet"/>
      <w:lvlText w:val="o"/>
      <w:lvlJc w:val="left"/>
      <w:pPr>
        <w:ind w:left="1853" w:hanging="360"/>
      </w:pPr>
      <w:rPr>
        <w:rFonts w:ascii="Courier New" w:hAnsi="Courier New" w:cs="Courier New" w:hint="default"/>
      </w:rPr>
    </w:lvl>
    <w:lvl w:ilvl="2" w:tplc="14090005" w:tentative="1">
      <w:start w:val="1"/>
      <w:numFmt w:val="bullet"/>
      <w:lvlText w:val=""/>
      <w:lvlJc w:val="left"/>
      <w:pPr>
        <w:ind w:left="2573" w:hanging="360"/>
      </w:pPr>
      <w:rPr>
        <w:rFonts w:ascii="Wingdings" w:hAnsi="Wingdings" w:hint="default"/>
      </w:rPr>
    </w:lvl>
    <w:lvl w:ilvl="3" w:tplc="14090001" w:tentative="1">
      <w:start w:val="1"/>
      <w:numFmt w:val="bullet"/>
      <w:lvlText w:val=""/>
      <w:lvlJc w:val="left"/>
      <w:pPr>
        <w:ind w:left="3293" w:hanging="360"/>
      </w:pPr>
      <w:rPr>
        <w:rFonts w:ascii="Symbol" w:hAnsi="Symbol" w:hint="default"/>
      </w:rPr>
    </w:lvl>
    <w:lvl w:ilvl="4" w:tplc="14090003" w:tentative="1">
      <w:start w:val="1"/>
      <w:numFmt w:val="bullet"/>
      <w:lvlText w:val="o"/>
      <w:lvlJc w:val="left"/>
      <w:pPr>
        <w:ind w:left="4013" w:hanging="360"/>
      </w:pPr>
      <w:rPr>
        <w:rFonts w:ascii="Courier New" w:hAnsi="Courier New" w:cs="Courier New" w:hint="default"/>
      </w:rPr>
    </w:lvl>
    <w:lvl w:ilvl="5" w:tplc="14090005" w:tentative="1">
      <w:start w:val="1"/>
      <w:numFmt w:val="bullet"/>
      <w:lvlText w:val=""/>
      <w:lvlJc w:val="left"/>
      <w:pPr>
        <w:ind w:left="4733" w:hanging="360"/>
      </w:pPr>
      <w:rPr>
        <w:rFonts w:ascii="Wingdings" w:hAnsi="Wingdings" w:hint="default"/>
      </w:rPr>
    </w:lvl>
    <w:lvl w:ilvl="6" w:tplc="14090001" w:tentative="1">
      <w:start w:val="1"/>
      <w:numFmt w:val="bullet"/>
      <w:lvlText w:val=""/>
      <w:lvlJc w:val="left"/>
      <w:pPr>
        <w:ind w:left="5453" w:hanging="360"/>
      </w:pPr>
      <w:rPr>
        <w:rFonts w:ascii="Symbol" w:hAnsi="Symbol" w:hint="default"/>
      </w:rPr>
    </w:lvl>
    <w:lvl w:ilvl="7" w:tplc="14090003" w:tentative="1">
      <w:start w:val="1"/>
      <w:numFmt w:val="bullet"/>
      <w:lvlText w:val="o"/>
      <w:lvlJc w:val="left"/>
      <w:pPr>
        <w:ind w:left="6173" w:hanging="360"/>
      </w:pPr>
      <w:rPr>
        <w:rFonts w:ascii="Courier New" w:hAnsi="Courier New" w:cs="Courier New" w:hint="default"/>
      </w:rPr>
    </w:lvl>
    <w:lvl w:ilvl="8" w:tplc="14090005" w:tentative="1">
      <w:start w:val="1"/>
      <w:numFmt w:val="bullet"/>
      <w:lvlText w:val=""/>
      <w:lvlJc w:val="left"/>
      <w:pPr>
        <w:ind w:left="6893" w:hanging="360"/>
      </w:pPr>
      <w:rPr>
        <w:rFonts w:ascii="Wingdings" w:hAnsi="Wingdings" w:hint="default"/>
      </w:rPr>
    </w:lvl>
  </w:abstractNum>
  <w:abstractNum w:abstractNumId="26">
    <w:nsid w:val="7D4922AE"/>
    <w:multiLevelType w:val="hybridMultilevel"/>
    <w:tmpl w:val="B9EADBA2"/>
    <w:lvl w:ilvl="0" w:tplc="954C099C">
      <w:start w:val="1"/>
      <w:numFmt w:val="decimal"/>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9"/>
  </w:num>
  <w:num w:numId="3">
    <w:abstractNumId w:val="13"/>
  </w:num>
  <w:num w:numId="4">
    <w:abstractNumId w:val="18"/>
  </w:num>
  <w:num w:numId="5">
    <w:abstractNumId w:val="22"/>
  </w:num>
  <w:num w:numId="6">
    <w:abstractNumId w:val="21"/>
  </w:num>
  <w:num w:numId="7">
    <w:abstractNumId w:val="1"/>
  </w:num>
  <w:num w:numId="8">
    <w:abstractNumId w:val="16"/>
  </w:num>
  <w:num w:numId="9">
    <w:abstractNumId w:val="3"/>
  </w:num>
  <w:num w:numId="10">
    <w:abstractNumId w:val="17"/>
  </w:num>
  <w:num w:numId="11">
    <w:abstractNumId w:val="7"/>
  </w:num>
  <w:num w:numId="12">
    <w:abstractNumId w:val="24"/>
  </w:num>
  <w:num w:numId="13">
    <w:abstractNumId w:val="5"/>
  </w:num>
  <w:num w:numId="14">
    <w:abstractNumId w:val="26"/>
  </w:num>
  <w:num w:numId="15">
    <w:abstractNumId w:val="25"/>
  </w:num>
  <w:num w:numId="16">
    <w:abstractNumId w:val="15"/>
  </w:num>
  <w:num w:numId="17">
    <w:abstractNumId w:val="2"/>
  </w:num>
  <w:num w:numId="18">
    <w:abstractNumId w:val="4"/>
  </w:num>
  <w:num w:numId="19">
    <w:abstractNumId w:val="14"/>
  </w:num>
  <w:num w:numId="20">
    <w:abstractNumId w:val="12"/>
  </w:num>
  <w:num w:numId="21">
    <w:abstractNumId w:val="11"/>
  </w:num>
  <w:num w:numId="22">
    <w:abstractNumId w:val="20"/>
  </w:num>
  <w:num w:numId="23">
    <w:abstractNumId w:val="6"/>
  </w:num>
  <w:num w:numId="24">
    <w:abstractNumId w:val="10"/>
  </w:num>
  <w:num w:numId="25">
    <w:abstractNumId w:val="8"/>
  </w:num>
  <w:num w:numId="26">
    <w:abstractNumId w:val="23"/>
  </w:num>
  <w:num w:numId="2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AA"/>
    <w:rsid w:val="00023335"/>
    <w:rsid w:val="00026B2F"/>
    <w:rsid w:val="000571B6"/>
    <w:rsid w:val="000616AD"/>
    <w:rsid w:val="00064069"/>
    <w:rsid w:val="00064AE2"/>
    <w:rsid w:val="00071F86"/>
    <w:rsid w:val="000A3B90"/>
    <w:rsid w:val="000B07C1"/>
    <w:rsid w:val="000B6F28"/>
    <w:rsid w:val="000E520D"/>
    <w:rsid w:val="000F0FAD"/>
    <w:rsid w:val="000F23C9"/>
    <w:rsid w:val="000F7253"/>
    <w:rsid w:val="00123C3D"/>
    <w:rsid w:val="001306F3"/>
    <w:rsid w:val="00131D5A"/>
    <w:rsid w:val="001324AA"/>
    <w:rsid w:val="00134399"/>
    <w:rsid w:val="001B0C5B"/>
    <w:rsid w:val="001C145A"/>
    <w:rsid w:val="001C2070"/>
    <w:rsid w:val="001C3258"/>
    <w:rsid w:val="001C6C7B"/>
    <w:rsid w:val="001D5D92"/>
    <w:rsid w:val="001E654E"/>
    <w:rsid w:val="001F235A"/>
    <w:rsid w:val="00200EC3"/>
    <w:rsid w:val="002152F0"/>
    <w:rsid w:val="002173C7"/>
    <w:rsid w:val="002236D4"/>
    <w:rsid w:val="00236A09"/>
    <w:rsid w:val="002535E6"/>
    <w:rsid w:val="00255554"/>
    <w:rsid w:val="00260EC5"/>
    <w:rsid w:val="002743D2"/>
    <w:rsid w:val="00291F8E"/>
    <w:rsid w:val="00296F8B"/>
    <w:rsid w:val="002A6191"/>
    <w:rsid w:val="002B6045"/>
    <w:rsid w:val="002D324A"/>
    <w:rsid w:val="002D37A5"/>
    <w:rsid w:val="002F3C38"/>
    <w:rsid w:val="003002FD"/>
    <w:rsid w:val="00303A38"/>
    <w:rsid w:val="00323DC8"/>
    <w:rsid w:val="0034025B"/>
    <w:rsid w:val="0034332F"/>
    <w:rsid w:val="003469E8"/>
    <w:rsid w:val="003A6C2A"/>
    <w:rsid w:val="003B7AD6"/>
    <w:rsid w:val="003D7F28"/>
    <w:rsid w:val="003E5F24"/>
    <w:rsid w:val="003F4A6D"/>
    <w:rsid w:val="00424691"/>
    <w:rsid w:val="004673D2"/>
    <w:rsid w:val="0046768D"/>
    <w:rsid w:val="00487C6F"/>
    <w:rsid w:val="00493B3C"/>
    <w:rsid w:val="004D39B1"/>
    <w:rsid w:val="004D698F"/>
    <w:rsid w:val="00515590"/>
    <w:rsid w:val="00530FA9"/>
    <w:rsid w:val="00545083"/>
    <w:rsid w:val="00552C90"/>
    <w:rsid w:val="00554FBF"/>
    <w:rsid w:val="005879BC"/>
    <w:rsid w:val="005A08A4"/>
    <w:rsid w:val="005A45FA"/>
    <w:rsid w:val="005A5D5D"/>
    <w:rsid w:val="005B167B"/>
    <w:rsid w:val="005B1B92"/>
    <w:rsid w:val="005B2353"/>
    <w:rsid w:val="005C2744"/>
    <w:rsid w:val="005C41C6"/>
    <w:rsid w:val="005D3B78"/>
    <w:rsid w:val="005D3F59"/>
    <w:rsid w:val="005D5B71"/>
    <w:rsid w:val="005F099A"/>
    <w:rsid w:val="005F1313"/>
    <w:rsid w:val="005F16B0"/>
    <w:rsid w:val="00605799"/>
    <w:rsid w:val="00631640"/>
    <w:rsid w:val="0065070A"/>
    <w:rsid w:val="00677D80"/>
    <w:rsid w:val="00692A49"/>
    <w:rsid w:val="006A699C"/>
    <w:rsid w:val="006E4469"/>
    <w:rsid w:val="006E4A4A"/>
    <w:rsid w:val="006E5EF4"/>
    <w:rsid w:val="006E6D10"/>
    <w:rsid w:val="0071102F"/>
    <w:rsid w:val="0071639B"/>
    <w:rsid w:val="007277E6"/>
    <w:rsid w:val="007343E0"/>
    <w:rsid w:val="0074164F"/>
    <w:rsid w:val="00747CEB"/>
    <w:rsid w:val="00761AE5"/>
    <w:rsid w:val="00786290"/>
    <w:rsid w:val="007C52BD"/>
    <w:rsid w:val="007D3915"/>
    <w:rsid w:val="007F055D"/>
    <w:rsid w:val="007F4A02"/>
    <w:rsid w:val="00803EF1"/>
    <w:rsid w:val="00832846"/>
    <w:rsid w:val="00833602"/>
    <w:rsid w:val="00863FAE"/>
    <w:rsid w:val="00876FC5"/>
    <w:rsid w:val="00893B5D"/>
    <w:rsid w:val="008A31F0"/>
    <w:rsid w:val="008B1C9A"/>
    <w:rsid w:val="008C0B09"/>
    <w:rsid w:val="008C775A"/>
    <w:rsid w:val="008D17C5"/>
    <w:rsid w:val="008D2C23"/>
    <w:rsid w:val="00911C9C"/>
    <w:rsid w:val="009242B9"/>
    <w:rsid w:val="00924490"/>
    <w:rsid w:val="0093238C"/>
    <w:rsid w:val="00947372"/>
    <w:rsid w:val="00960156"/>
    <w:rsid w:val="009602EC"/>
    <w:rsid w:val="009A33DA"/>
    <w:rsid w:val="009B0AEA"/>
    <w:rsid w:val="009C6338"/>
    <w:rsid w:val="009D261D"/>
    <w:rsid w:val="009D40EF"/>
    <w:rsid w:val="009D7036"/>
    <w:rsid w:val="009F3C2F"/>
    <w:rsid w:val="009F5D27"/>
    <w:rsid w:val="00A2529F"/>
    <w:rsid w:val="00A3036D"/>
    <w:rsid w:val="00A358D2"/>
    <w:rsid w:val="00A66214"/>
    <w:rsid w:val="00A775E3"/>
    <w:rsid w:val="00A96771"/>
    <w:rsid w:val="00A97508"/>
    <w:rsid w:val="00AE0B06"/>
    <w:rsid w:val="00AF4359"/>
    <w:rsid w:val="00AF5FFA"/>
    <w:rsid w:val="00AF6C7E"/>
    <w:rsid w:val="00B37FF1"/>
    <w:rsid w:val="00B709ED"/>
    <w:rsid w:val="00B72B22"/>
    <w:rsid w:val="00BA02DD"/>
    <w:rsid w:val="00BA7E93"/>
    <w:rsid w:val="00C2296E"/>
    <w:rsid w:val="00C24226"/>
    <w:rsid w:val="00C258E0"/>
    <w:rsid w:val="00C6201B"/>
    <w:rsid w:val="00C86EAC"/>
    <w:rsid w:val="00CB35E8"/>
    <w:rsid w:val="00CE1AA0"/>
    <w:rsid w:val="00CE7143"/>
    <w:rsid w:val="00D0589B"/>
    <w:rsid w:val="00D070FB"/>
    <w:rsid w:val="00D17246"/>
    <w:rsid w:val="00D31AA2"/>
    <w:rsid w:val="00D56762"/>
    <w:rsid w:val="00D80401"/>
    <w:rsid w:val="00D91D5C"/>
    <w:rsid w:val="00D93B6F"/>
    <w:rsid w:val="00D96C65"/>
    <w:rsid w:val="00DB5226"/>
    <w:rsid w:val="00DB73FD"/>
    <w:rsid w:val="00DD524A"/>
    <w:rsid w:val="00DD5CE4"/>
    <w:rsid w:val="00E00249"/>
    <w:rsid w:val="00E00B3F"/>
    <w:rsid w:val="00E3596B"/>
    <w:rsid w:val="00E5796C"/>
    <w:rsid w:val="00E6005A"/>
    <w:rsid w:val="00E914CD"/>
    <w:rsid w:val="00E93D6B"/>
    <w:rsid w:val="00EA04C8"/>
    <w:rsid w:val="00EA1409"/>
    <w:rsid w:val="00EC199B"/>
    <w:rsid w:val="00ED76A3"/>
    <w:rsid w:val="00EE4E7B"/>
    <w:rsid w:val="00EF6C2C"/>
    <w:rsid w:val="00EF7DB2"/>
    <w:rsid w:val="00F049F2"/>
    <w:rsid w:val="00F05937"/>
    <w:rsid w:val="00F06D90"/>
    <w:rsid w:val="00F43CC4"/>
    <w:rsid w:val="00F45BF5"/>
    <w:rsid w:val="00F513CC"/>
    <w:rsid w:val="00F57A6B"/>
    <w:rsid w:val="00F67E93"/>
    <w:rsid w:val="00F71F0F"/>
    <w:rsid w:val="00F738C3"/>
    <w:rsid w:val="00F81ECE"/>
    <w:rsid w:val="00F84C4E"/>
    <w:rsid w:val="00F908CE"/>
    <w:rsid w:val="00FC03B8"/>
    <w:rsid w:val="00FC043A"/>
    <w:rsid w:val="00FF3C1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A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0" w:qFormat="1"/>
    <w:lsdException w:name="List Number" w:uiPriority="49" w:qFormat="1"/>
    <w:lsdException w:name="List Number 2" w:uiPriority="0"/>
    <w:lsdException w:name="Title" w:semiHidden="0" w:uiPriority="0"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E93D6B"/>
    <w:pPr>
      <w:tabs>
        <w:tab w:val="clear" w:pos="567"/>
      </w:tabs>
      <w:spacing w:before="0" w:line="240" w:lineRule="auto"/>
      <w:jc w:val="left"/>
      <w:outlineLvl w:val="8"/>
    </w:pPr>
    <w:rPr>
      <w:rFonts w:cs="Arial"/>
      <w:b/>
      <w:color w:val="993399"/>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link w:val="ListBulletChar"/>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nhideWhenUsed/>
    <w:rsid w:val="00255554"/>
    <w:pPr>
      <w:numPr>
        <w:numId w:val="1"/>
      </w:numPr>
      <w:contextualSpacing/>
    </w:pPr>
  </w:style>
  <w:style w:type="paragraph" w:styleId="Title">
    <w:name w:val="Title"/>
    <w:aliases w:val="Title MFAT"/>
    <w:basedOn w:val="Normal"/>
    <w:link w:val="TitleChar"/>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132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AA"/>
    <w:rPr>
      <w:rFonts w:ascii="Tahoma" w:hAnsi="Tahoma" w:cs="Tahoma"/>
      <w:sz w:val="16"/>
      <w:szCs w:val="16"/>
    </w:rPr>
  </w:style>
  <w:style w:type="paragraph" w:customStyle="1" w:styleId="Guidance">
    <w:name w:val="Guidance"/>
    <w:basedOn w:val="BodyText2"/>
    <w:link w:val="GuidanceChar"/>
    <w:rsid w:val="001C145A"/>
    <w:pPr>
      <w:tabs>
        <w:tab w:val="clear" w:pos="567"/>
        <w:tab w:val="left" w:pos="1440"/>
      </w:tabs>
      <w:spacing w:line="288" w:lineRule="auto"/>
    </w:pPr>
    <w:rPr>
      <w:i/>
      <w:color w:val="993399"/>
      <w:lang w:bidi="ar-DZ"/>
    </w:rPr>
  </w:style>
  <w:style w:type="character" w:customStyle="1" w:styleId="GuidanceChar">
    <w:name w:val="Guidance Char"/>
    <w:link w:val="Guidance"/>
    <w:rsid w:val="001C145A"/>
    <w:rPr>
      <w:rFonts w:ascii="Verdana" w:hAnsi="Verdana"/>
      <w:i/>
      <w:color w:val="993399"/>
      <w:szCs w:val="24"/>
      <w:lang w:bidi="ar-DZ"/>
    </w:rPr>
  </w:style>
  <w:style w:type="paragraph" w:styleId="BodyText2">
    <w:name w:val="Body Text 2"/>
    <w:basedOn w:val="Normal"/>
    <w:link w:val="BodyText2Char"/>
    <w:uiPriority w:val="99"/>
    <w:semiHidden/>
    <w:unhideWhenUsed/>
    <w:rsid w:val="001C145A"/>
    <w:pPr>
      <w:spacing w:after="120" w:line="480" w:lineRule="auto"/>
    </w:pPr>
  </w:style>
  <w:style w:type="character" w:customStyle="1" w:styleId="BodyText2Char">
    <w:name w:val="Body Text 2 Char"/>
    <w:basedOn w:val="DefaultParagraphFont"/>
    <w:link w:val="BodyText2"/>
    <w:uiPriority w:val="99"/>
    <w:semiHidden/>
    <w:rsid w:val="001C145A"/>
    <w:rPr>
      <w:rFonts w:ascii="Verdana" w:hAnsi="Verdana"/>
      <w:szCs w:val="24"/>
    </w:rPr>
  </w:style>
  <w:style w:type="paragraph" w:customStyle="1" w:styleId="TableHeading0">
    <w:name w:val="Table Heading"/>
    <w:basedOn w:val="BodyText"/>
    <w:rsid w:val="00E00B3F"/>
    <w:pPr>
      <w:tabs>
        <w:tab w:val="clear" w:pos="567"/>
      </w:tabs>
      <w:spacing w:before="0" w:line="276" w:lineRule="auto"/>
      <w:jc w:val="left"/>
    </w:pPr>
    <w:rPr>
      <w:b/>
      <w:color w:val="993399"/>
      <w:sz w:val="18"/>
      <w:lang w:bidi="ar-DZ"/>
    </w:rPr>
  </w:style>
  <w:style w:type="character" w:customStyle="1" w:styleId="Heading9Char">
    <w:name w:val="Heading 9 Char"/>
    <w:basedOn w:val="DefaultParagraphFont"/>
    <w:link w:val="Heading9"/>
    <w:rsid w:val="00E93D6B"/>
    <w:rPr>
      <w:rFonts w:ascii="Verdana" w:hAnsi="Verdana" w:cs="Arial"/>
      <w:b/>
      <w:color w:val="993399"/>
      <w:szCs w:val="22"/>
      <w:lang w:bidi="ar-DZ"/>
    </w:rPr>
  </w:style>
  <w:style w:type="character" w:customStyle="1" w:styleId="Heading1Char1">
    <w:name w:val="Heading 1 Char1"/>
    <w:rsid w:val="00E93D6B"/>
    <w:rPr>
      <w:rFonts w:ascii="Verdana" w:hAnsi="Verdana"/>
      <w:sz w:val="28"/>
      <w:lang w:val="en-NZ" w:eastAsia="en-US" w:bidi="ar-DZ"/>
    </w:rPr>
  </w:style>
  <w:style w:type="paragraph" w:customStyle="1" w:styleId="TableText0">
    <w:name w:val="Table Text"/>
    <w:basedOn w:val="BodyText"/>
    <w:link w:val="TableTextChar"/>
    <w:rsid w:val="00E93D6B"/>
    <w:pPr>
      <w:tabs>
        <w:tab w:val="clear" w:pos="567"/>
      </w:tabs>
      <w:spacing w:before="0" w:line="240" w:lineRule="auto"/>
      <w:jc w:val="left"/>
    </w:pPr>
    <w:rPr>
      <w:lang w:bidi="ar-DZ"/>
    </w:rPr>
  </w:style>
  <w:style w:type="paragraph" w:customStyle="1" w:styleId="TableBullet">
    <w:name w:val="Table Bullet"/>
    <w:basedOn w:val="ListBullet"/>
    <w:rsid w:val="00E93D6B"/>
    <w:pPr>
      <w:numPr>
        <w:numId w:val="8"/>
      </w:numPr>
      <w:tabs>
        <w:tab w:val="clear" w:pos="1134"/>
      </w:tabs>
      <w:overflowPunct/>
      <w:autoSpaceDE/>
      <w:autoSpaceDN/>
      <w:adjustRightInd/>
      <w:spacing w:before="0" w:line="240" w:lineRule="auto"/>
      <w:textAlignment w:val="auto"/>
    </w:pPr>
    <w:rPr>
      <w:szCs w:val="24"/>
      <w:lang w:bidi="ar-DZ"/>
    </w:rPr>
  </w:style>
  <w:style w:type="character" w:customStyle="1" w:styleId="ListBulletChar">
    <w:name w:val="List Bullet Char"/>
    <w:aliases w:val="MFAT List Bullet Char"/>
    <w:link w:val="ListBullet"/>
    <w:rsid w:val="00E93D6B"/>
    <w:rPr>
      <w:rFonts w:ascii="Verdana" w:hAnsi="Verdana"/>
    </w:rPr>
  </w:style>
  <w:style w:type="character" w:customStyle="1" w:styleId="TableTextChar">
    <w:name w:val="Table Text Char"/>
    <w:basedOn w:val="BodyTextChar"/>
    <w:link w:val="TableText0"/>
    <w:rsid w:val="00E93D6B"/>
    <w:rPr>
      <w:rFonts w:ascii="Verdana" w:hAnsi="Verdana"/>
      <w:szCs w:val="24"/>
      <w:lang w:bidi="ar-DZ"/>
    </w:rPr>
  </w:style>
  <w:style w:type="paragraph" w:styleId="ListParagraph">
    <w:name w:val="List Paragraph"/>
    <w:aliases w:val="Bullet para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F84C4E"/>
    <w:pPr>
      <w:ind w:left="720"/>
      <w:contextualSpacing/>
    </w:pPr>
  </w:style>
  <w:style w:type="paragraph" w:styleId="FootnoteText">
    <w:name w:val="footnote text"/>
    <w:basedOn w:val="Normal"/>
    <w:link w:val="FootnoteTextChar"/>
    <w:uiPriority w:val="99"/>
    <w:unhideWhenUsed/>
    <w:rsid w:val="00200EC3"/>
    <w:pPr>
      <w:spacing w:line="240" w:lineRule="auto"/>
    </w:pPr>
    <w:rPr>
      <w:szCs w:val="20"/>
    </w:rPr>
  </w:style>
  <w:style w:type="character" w:customStyle="1" w:styleId="FootnoteTextChar">
    <w:name w:val="Footnote Text Char"/>
    <w:basedOn w:val="DefaultParagraphFont"/>
    <w:link w:val="FootnoteText"/>
    <w:uiPriority w:val="99"/>
    <w:semiHidden/>
    <w:rsid w:val="00200EC3"/>
    <w:rPr>
      <w:rFonts w:ascii="Verdana" w:hAnsi="Verdana"/>
    </w:rPr>
  </w:style>
  <w:style w:type="character" w:styleId="FootnoteReference">
    <w:name w:val="footnote reference"/>
    <w:basedOn w:val="DefaultParagraphFont"/>
    <w:uiPriority w:val="99"/>
    <w:unhideWhenUsed/>
    <w:rsid w:val="00200EC3"/>
    <w:rPr>
      <w:vertAlign w:val="superscript"/>
    </w:rPr>
  </w:style>
  <w:style w:type="character" w:styleId="Hyperlink">
    <w:name w:val="Hyperlink"/>
    <w:basedOn w:val="DefaultParagraphFont"/>
    <w:uiPriority w:val="99"/>
    <w:unhideWhenUsed/>
    <w:rsid w:val="00692A49"/>
    <w:rPr>
      <w:color w:val="0000FF" w:themeColor="hyperlink"/>
      <w:u w:val="single"/>
    </w:rPr>
  </w:style>
  <w:style w:type="character" w:styleId="FollowedHyperlink">
    <w:name w:val="FollowedHyperlink"/>
    <w:basedOn w:val="DefaultParagraphFont"/>
    <w:uiPriority w:val="99"/>
    <w:semiHidden/>
    <w:unhideWhenUsed/>
    <w:rsid w:val="00692A49"/>
    <w:rPr>
      <w:color w:val="800080" w:themeColor="followedHyperlink"/>
      <w:u w:val="single"/>
    </w:rPr>
  </w:style>
  <w:style w:type="character" w:styleId="CommentReference">
    <w:name w:val="annotation reference"/>
    <w:basedOn w:val="DefaultParagraphFont"/>
    <w:uiPriority w:val="99"/>
    <w:semiHidden/>
    <w:unhideWhenUsed/>
    <w:rsid w:val="00C86EAC"/>
    <w:rPr>
      <w:sz w:val="16"/>
      <w:szCs w:val="16"/>
    </w:rPr>
  </w:style>
  <w:style w:type="paragraph" w:styleId="CommentText">
    <w:name w:val="annotation text"/>
    <w:basedOn w:val="Normal"/>
    <w:link w:val="CommentTextChar"/>
    <w:uiPriority w:val="99"/>
    <w:semiHidden/>
    <w:unhideWhenUsed/>
    <w:rsid w:val="00C86EAC"/>
    <w:pPr>
      <w:spacing w:line="240" w:lineRule="auto"/>
    </w:pPr>
    <w:rPr>
      <w:szCs w:val="20"/>
    </w:rPr>
  </w:style>
  <w:style w:type="character" w:customStyle="1" w:styleId="CommentTextChar">
    <w:name w:val="Comment Text Char"/>
    <w:basedOn w:val="DefaultParagraphFont"/>
    <w:link w:val="CommentText"/>
    <w:uiPriority w:val="99"/>
    <w:semiHidden/>
    <w:rsid w:val="00C86EAC"/>
    <w:rPr>
      <w:rFonts w:ascii="Verdana" w:hAnsi="Verdana"/>
    </w:rPr>
  </w:style>
  <w:style w:type="paragraph" w:styleId="CommentSubject">
    <w:name w:val="annotation subject"/>
    <w:basedOn w:val="CommentText"/>
    <w:next w:val="CommentText"/>
    <w:link w:val="CommentSubjectChar"/>
    <w:uiPriority w:val="99"/>
    <w:semiHidden/>
    <w:unhideWhenUsed/>
    <w:rsid w:val="00C86EAC"/>
    <w:rPr>
      <w:b/>
      <w:bCs/>
    </w:rPr>
  </w:style>
  <w:style w:type="character" w:customStyle="1" w:styleId="CommentSubjectChar">
    <w:name w:val="Comment Subject Char"/>
    <w:basedOn w:val="CommentTextChar"/>
    <w:link w:val="CommentSubject"/>
    <w:uiPriority w:val="99"/>
    <w:semiHidden/>
    <w:rsid w:val="00C86EAC"/>
    <w:rPr>
      <w:rFonts w:ascii="Verdana" w:hAnsi="Verdana"/>
      <w:b/>
      <w:bCs/>
    </w:rPr>
  </w:style>
  <w:style w:type="character" w:customStyle="1" w:styleId="ListParagraphChar">
    <w:name w:val="List Paragraph Char"/>
    <w:aliases w:val="Bullet para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5B167B"/>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49"/>
    <w:lsdException w:name="heading 5" w:uiPriority="49"/>
    <w:lsdException w:name="heading 6" w:uiPriority="49" w:qFormat="1"/>
    <w:lsdException w:name="heading 7" w:uiPriority="49" w:qFormat="1"/>
    <w:lsdException w:name="heading 8" w:uiPriority="4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 w:qFormat="1"/>
    <w:lsdException w:name="header" w:uiPriority="24" w:qFormat="1"/>
    <w:lsdException w:name="footer" w:uiPriority="22" w:qFormat="1"/>
    <w:lsdException w:name="caption" w:uiPriority="20" w:qFormat="1"/>
    <w:lsdException w:name="page number" w:uiPriority="0"/>
    <w:lsdException w:name="List Bullet" w:uiPriority="0" w:qFormat="1"/>
    <w:lsdException w:name="List Number" w:uiPriority="49" w:qFormat="1"/>
    <w:lsdException w:name="List Number 2" w:uiPriority="0"/>
    <w:lsdException w:name="Title" w:semiHidden="0" w:uiPriority="0" w:unhideWhenUsed="0" w:qFormat="1"/>
    <w:lsdException w:name="Default Paragraph Font" w:uiPriority="1"/>
    <w:lsdException w:name="Body Text" w:uiPriority="10" w:qFormat="1"/>
    <w:lsdException w:name="Body Text Indent" w:uiPriority="11" w:qFormat="1"/>
    <w:lsdException w:name="Subtitle" w:semiHidden="0" w:uiPriority="49" w:unhideWhenUsed="0"/>
    <w:lsdException w:name="Body Text Indent 2" w:uiPriority="12" w:qFormat="1"/>
    <w:lsdException w:name="Strong" w:semiHidden="0" w:uiPriority="49" w:unhideWhenUsed="0"/>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49" w:unhideWhenUsed="0"/>
    <w:lsdException w:name="Intense Emphasis" w:semiHidden="0" w:uiPriority="4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9">
    <w:name w:val="heading 9"/>
    <w:basedOn w:val="BodyText"/>
    <w:next w:val="BodyText"/>
    <w:link w:val="Heading9Char"/>
    <w:qFormat/>
    <w:rsid w:val="00E93D6B"/>
    <w:pPr>
      <w:tabs>
        <w:tab w:val="clear" w:pos="567"/>
      </w:tabs>
      <w:spacing w:before="0" w:line="240" w:lineRule="auto"/>
      <w:jc w:val="left"/>
      <w:outlineLvl w:val="8"/>
    </w:pPr>
    <w:rPr>
      <w:rFonts w:cs="Arial"/>
      <w:b/>
      <w:color w:val="993399"/>
      <w:szCs w:val="22"/>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link w:val="ListBulletChar"/>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nhideWhenUsed/>
    <w:rsid w:val="00255554"/>
    <w:pPr>
      <w:numPr>
        <w:numId w:val="1"/>
      </w:numPr>
      <w:contextualSpacing/>
    </w:pPr>
  </w:style>
  <w:style w:type="paragraph" w:styleId="Title">
    <w:name w:val="Title"/>
    <w:aliases w:val="Title MFAT"/>
    <w:basedOn w:val="Normal"/>
    <w:link w:val="TitleChar"/>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BalloonText">
    <w:name w:val="Balloon Text"/>
    <w:basedOn w:val="Normal"/>
    <w:link w:val="BalloonTextChar"/>
    <w:uiPriority w:val="99"/>
    <w:semiHidden/>
    <w:unhideWhenUsed/>
    <w:rsid w:val="00132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AA"/>
    <w:rPr>
      <w:rFonts w:ascii="Tahoma" w:hAnsi="Tahoma" w:cs="Tahoma"/>
      <w:sz w:val="16"/>
      <w:szCs w:val="16"/>
    </w:rPr>
  </w:style>
  <w:style w:type="paragraph" w:customStyle="1" w:styleId="Guidance">
    <w:name w:val="Guidance"/>
    <w:basedOn w:val="BodyText2"/>
    <w:link w:val="GuidanceChar"/>
    <w:rsid w:val="001C145A"/>
    <w:pPr>
      <w:tabs>
        <w:tab w:val="clear" w:pos="567"/>
        <w:tab w:val="left" w:pos="1440"/>
      </w:tabs>
      <w:spacing w:line="288" w:lineRule="auto"/>
    </w:pPr>
    <w:rPr>
      <w:i/>
      <w:color w:val="993399"/>
      <w:lang w:bidi="ar-DZ"/>
    </w:rPr>
  </w:style>
  <w:style w:type="character" w:customStyle="1" w:styleId="GuidanceChar">
    <w:name w:val="Guidance Char"/>
    <w:link w:val="Guidance"/>
    <w:rsid w:val="001C145A"/>
    <w:rPr>
      <w:rFonts w:ascii="Verdana" w:hAnsi="Verdana"/>
      <w:i/>
      <w:color w:val="993399"/>
      <w:szCs w:val="24"/>
      <w:lang w:bidi="ar-DZ"/>
    </w:rPr>
  </w:style>
  <w:style w:type="paragraph" w:styleId="BodyText2">
    <w:name w:val="Body Text 2"/>
    <w:basedOn w:val="Normal"/>
    <w:link w:val="BodyText2Char"/>
    <w:uiPriority w:val="99"/>
    <w:semiHidden/>
    <w:unhideWhenUsed/>
    <w:rsid w:val="001C145A"/>
    <w:pPr>
      <w:spacing w:after="120" w:line="480" w:lineRule="auto"/>
    </w:pPr>
  </w:style>
  <w:style w:type="character" w:customStyle="1" w:styleId="BodyText2Char">
    <w:name w:val="Body Text 2 Char"/>
    <w:basedOn w:val="DefaultParagraphFont"/>
    <w:link w:val="BodyText2"/>
    <w:uiPriority w:val="99"/>
    <w:semiHidden/>
    <w:rsid w:val="001C145A"/>
    <w:rPr>
      <w:rFonts w:ascii="Verdana" w:hAnsi="Verdana"/>
      <w:szCs w:val="24"/>
    </w:rPr>
  </w:style>
  <w:style w:type="paragraph" w:customStyle="1" w:styleId="TableHeading0">
    <w:name w:val="Table Heading"/>
    <w:basedOn w:val="BodyText"/>
    <w:rsid w:val="00E00B3F"/>
    <w:pPr>
      <w:tabs>
        <w:tab w:val="clear" w:pos="567"/>
      </w:tabs>
      <w:spacing w:before="0" w:line="276" w:lineRule="auto"/>
      <w:jc w:val="left"/>
    </w:pPr>
    <w:rPr>
      <w:b/>
      <w:color w:val="993399"/>
      <w:sz w:val="18"/>
      <w:lang w:bidi="ar-DZ"/>
    </w:rPr>
  </w:style>
  <w:style w:type="character" w:customStyle="1" w:styleId="Heading9Char">
    <w:name w:val="Heading 9 Char"/>
    <w:basedOn w:val="DefaultParagraphFont"/>
    <w:link w:val="Heading9"/>
    <w:rsid w:val="00E93D6B"/>
    <w:rPr>
      <w:rFonts w:ascii="Verdana" w:hAnsi="Verdana" w:cs="Arial"/>
      <w:b/>
      <w:color w:val="993399"/>
      <w:szCs w:val="22"/>
      <w:lang w:bidi="ar-DZ"/>
    </w:rPr>
  </w:style>
  <w:style w:type="character" w:customStyle="1" w:styleId="Heading1Char1">
    <w:name w:val="Heading 1 Char1"/>
    <w:rsid w:val="00E93D6B"/>
    <w:rPr>
      <w:rFonts w:ascii="Verdana" w:hAnsi="Verdana"/>
      <w:sz w:val="28"/>
      <w:lang w:val="en-NZ" w:eastAsia="en-US" w:bidi="ar-DZ"/>
    </w:rPr>
  </w:style>
  <w:style w:type="paragraph" w:customStyle="1" w:styleId="TableText0">
    <w:name w:val="Table Text"/>
    <w:basedOn w:val="BodyText"/>
    <w:link w:val="TableTextChar"/>
    <w:rsid w:val="00E93D6B"/>
    <w:pPr>
      <w:tabs>
        <w:tab w:val="clear" w:pos="567"/>
      </w:tabs>
      <w:spacing w:before="0" w:line="240" w:lineRule="auto"/>
      <w:jc w:val="left"/>
    </w:pPr>
    <w:rPr>
      <w:lang w:bidi="ar-DZ"/>
    </w:rPr>
  </w:style>
  <w:style w:type="paragraph" w:customStyle="1" w:styleId="TableBullet">
    <w:name w:val="Table Bullet"/>
    <w:basedOn w:val="ListBullet"/>
    <w:rsid w:val="00E93D6B"/>
    <w:pPr>
      <w:numPr>
        <w:numId w:val="8"/>
      </w:numPr>
      <w:tabs>
        <w:tab w:val="clear" w:pos="1134"/>
      </w:tabs>
      <w:overflowPunct/>
      <w:autoSpaceDE/>
      <w:autoSpaceDN/>
      <w:adjustRightInd/>
      <w:spacing w:before="0" w:line="240" w:lineRule="auto"/>
      <w:textAlignment w:val="auto"/>
    </w:pPr>
    <w:rPr>
      <w:szCs w:val="24"/>
      <w:lang w:bidi="ar-DZ"/>
    </w:rPr>
  </w:style>
  <w:style w:type="character" w:customStyle="1" w:styleId="ListBulletChar">
    <w:name w:val="List Bullet Char"/>
    <w:aliases w:val="MFAT List Bullet Char"/>
    <w:link w:val="ListBullet"/>
    <w:rsid w:val="00E93D6B"/>
    <w:rPr>
      <w:rFonts w:ascii="Verdana" w:hAnsi="Verdana"/>
    </w:rPr>
  </w:style>
  <w:style w:type="character" w:customStyle="1" w:styleId="TableTextChar">
    <w:name w:val="Table Text Char"/>
    <w:basedOn w:val="BodyTextChar"/>
    <w:link w:val="TableText0"/>
    <w:rsid w:val="00E93D6B"/>
    <w:rPr>
      <w:rFonts w:ascii="Verdana" w:hAnsi="Verdana"/>
      <w:szCs w:val="24"/>
      <w:lang w:bidi="ar-DZ"/>
    </w:rPr>
  </w:style>
  <w:style w:type="paragraph" w:styleId="ListParagraph">
    <w:name w:val="List Paragraph"/>
    <w:aliases w:val="Bullet para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F84C4E"/>
    <w:pPr>
      <w:ind w:left="720"/>
      <w:contextualSpacing/>
    </w:pPr>
  </w:style>
  <w:style w:type="paragraph" w:styleId="FootnoteText">
    <w:name w:val="footnote text"/>
    <w:basedOn w:val="Normal"/>
    <w:link w:val="FootnoteTextChar"/>
    <w:uiPriority w:val="99"/>
    <w:unhideWhenUsed/>
    <w:rsid w:val="00200EC3"/>
    <w:pPr>
      <w:spacing w:line="240" w:lineRule="auto"/>
    </w:pPr>
    <w:rPr>
      <w:szCs w:val="20"/>
    </w:rPr>
  </w:style>
  <w:style w:type="character" w:customStyle="1" w:styleId="FootnoteTextChar">
    <w:name w:val="Footnote Text Char"/>
    <w:basedOn w:val="DefaultParagraphFont"/>
    <w:link w:val="FootnoteText"/>
    <w:uiPriority w:val="99"/>
    <w:semiHidden/>
    <w:rsid w:val="00200EC3"/>
    <w:rPr>
      <w:rFonts w:ascii="Verdana" w:hAnsi="Verdana"/>
    </w:rPr>
  </w:style>
  <w:style w:type="character" w:styleId="FootnoteReference">
    <w:name w:val="footnote reference"/>
    <w:basedOn w:val="DefaultParagraphFont"/>
    <w:uiPriority w:val="99"/>
    <w:unhideWhenUsed/>
    <w:rsid w:val="00200EC3"/>
    <w:rPr>
      <w:vertAlign w:val="superscript"/>
    </w:rPr>
  </w:style>
  <w:style w:type="character" w:styleId="Hyperlink">
    <w:name w:val="Hyperlink"/>
    <w:basedOn w:val="DefaultParagraphFont"/>
    <w:uiPriority w:val="99"/>
    <w:unhideWhenUsed/>
    <w:rsid w:val="00692A49"/>
    <w:rPr>
      <w:color w:val="0000FF" w:themeColor="hyperlink"/>
      <w:u w:val="single"/>
    </w:rPr>
  </w:style>
  <w:style w:type="character" w:styleId="FollowedHyperlink">
    <w:name w:val="FollowedHyperlink"/>
    <w:basedOn w:val="DefaultParagraphFont"/>
    <w:uiPriority w:val="99"/>
    <w:semiHidden/>
    <w:unhideWhenUsed/>
    <w:rsid w:val="00692A49"/>
    <w:rPr>
      <w:color w:val="800080" w:themeColor="followedHyperlink"/>
      <w:u w:val="single"/>
    </w:rPr>
  </w:style>
  <w:style w:type="character" w:styleId="CommentReference">
    <w:name w:val="annotation reference"/>
    <w:basedOn w:val="DefaultParagraphFont"/>
    <w:uiPriority w:val="99"/>
    <w:semiHidden/>
    <w:unhideWhenUsed/>
    <w:rsid w:val="00C86EAC"/>
    <w:rPr>
      <w:sz w:val="16"/>
      <w:szCs w:val="16"/>
    </w:rPr>
  </w:style>
  <w:style w:type="paragraph" w:styleId="CommentText">
    <w:name w:val="annotation text"/>
    <w:basedOn w:val="Normal"/>
    <w:link w:val="CommentTextChar"/>
    <w:uiPriority w:val="99"/>
    <w:semiHidden/>
    <w:unhideWhenUsed/>
    <w:rsid w:val="00C86EAC"/>
    <w:pPr>
      <w:spacing w:line="240" w:lineRule="auto"/>
    </w:pPr>
    <w:rPr>
      <w:szCs w:val="20"/>
    </w:rPr>
  </w:style>
  <w:style w:type="character" w:customStyle="1" w:styleId="CommentTextChar">
    <w:name w:val="Comment Text Char"/>
    <w:basedOn w:val="DefaultParagraphFont"/>
    <w:link w:val="CommentText"/>
    <w:uiPriority w:val="99"/>
    <w:semiHidden/>
    <w:rsid w:val="00C86EAC"/>
    <w:rPr>
      <w:rFonts w:ascii="Verdana" w:hAnsi="Verdana"/>
    </w:rPr>
  </w:style>
  <w:style w:type="paragraph" w:styleId="CommentSubject">
    <w:name w:val="annotation subject"/>
    <w:basedOn w:val="CommentText"/>
    <w:next w:val="CommentText"/>
    <w:link w:val="CommentSubjectChar"/>
    <w:uiPriority w:val="99"/>
    <w:semiHidden/>
    <w:unhideWhenUsed/>
    <w:rsid w:val="00C86EAC"/>
    <w:rPr>
      <w:b/>
      <w:bCs/>
    </w:rPr>
  </w:style>
  <w:style w:type="character" w:customStyle="1" w:styleId="CommentSubjectChar">
    <w:name w:val="Comment Subject Char"/>
    <w:basedOn w:val="CommentTextChar"/>
    <w:link w:val="CommentSubject"/>
    <w:uiPriority w:val="99"/>
    <w:semiHidden/>
    <w:rsid w:val="00C86EAC"/>
    <w:rPr>
      <w:rFonts w:ascii="Verdana" w:hAnsi="Verdana"/>
      <w:b/>
      <w:bCs/>
    </w:rPr>
  </w:style>
  <w:style w:type="character" w:customStyle="1" w:styleId="ListParagraphChar">
    <w:name w:val="List Paragraph Char"/>
    <w:aliases w:val="Bullet para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5B167B"/>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am.mfat.net.nz/mp/document/211538/propert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DCI</AuthorDivisionPost>
    <TaxCatchAll xmlns="3239b212-6f94-4b8a-a2da-8b57175d6a32">
      <Value>2705</Value>
      <Value>2678</Value>
      <Value>344</Value>
      <Value>2861</Value>
    </TaxCatchAll>
    <m7d8bdf464cb42f0a3c3d39d31c82072 xmlns="3239b212-6f94-4b8a-a2da-8b57175d6a32">
      <Terms xmlns="http://schemas.microsoft.com/office/infopath/2007/PartnerControls"/>
    </m7d8bdf464cb42f0a3c3d39d31c82072>
    <RelatedDocuments xmlns="3239b212-6f94-4b8a-a2da-8b57175d6a32" xsi:nil="true"/>
    <IsCoveringDocument xmlns="3239b212-6f94-4b8a-a2da-8b57175d6a32">false</IsCoveringDocument>
    <_dlc_ExpireDateSaved xmlns="http://schemas.microsoft.com/sharepoint/v3" xsi:nil="true"/>
    <_dlc_ExpireDate xmlns="http://schemas.microsoft.com/sharepoint/v3">2021-02-26T22:12:55+00:00</_dlc_ExpireDate>
    <_dlc_DocId xmlns="3239b212-6f94-4b8a-a2da-8b57175d6a32">INTD-235-13</_dlc_DocId>
    <_dlc_DocIdUrl xmlns="3239b212-6f94-4b8a-a2da-8b57175d6a32">
      <Url>http://o-wln-gdm/Functions/InternationalDevelopment/Programmes-Country/Timor-Leste/_layouts/DocIdRedir.aspx?ID=INTD-235-13</Url>
      <Description>INTD-235-13</Description>
    </_dlc_DocIdUrl>
    <h48a418faa47446b945879d7596f6499 xmlns="3239b212-6f94-4b8a-a2da-8b57175d6a32">
      <Terms xmlns="http://schemas.microsoft.com/office/infopath/2007/PartnerControls">
        <TermInfo xmlns="http://schemas.microsoft.com/office/infopath/2007/PartnerControls">
          <TermName xmlns="http://schemas.microsoft.com/office/infopath/2007/PartnerControls">Timor Leste</TermName>
          <TermId xmlns="http://schemas.microsoft.com/office/infopath/2007/PartnerControls">2fd9372f-b8d6-44c7-8ca0-782573a9b041</TermId>
        </TermInfo>
      </Terms>
    </h48a418faa47446b945879d7596f6499>
    <nd55ca4eda9d4d25b8024d861fbe6706 xmlns="3239b212-6f94-4b8a-a2da-8b57175d6a32">
      <Terms xmlns="http://schemas.microsoft.com/office/infopath/2007/PartnerControls"/>
    </nd55ca4eda9d4d25b8024d861fbe6706>
    <f0b42cfeae6f4cbd9aaa4a17e5ae5eae xmlns="3239b212-6f94-4b8a-a2da-8b57175d6a32">
      <Terms xmlns="http://schemas.microsoft.com/office/infopath/2007/PartnerControls">
        <TermInfo xmlns="http://schemas.microsoft.com/office/infopath/2007/PartnerControls">
          <TermName xmlns="http://schemas.microsoft.com/office/infopath/2007/PartnerControls">Timor Leste</TermName>
          <TermId xmlns="http://schemas.microsoft.com/office/infopath/2007/PartnerControls">4decfb6e-2da2-49df-b5d6-704c55f906ec</TermId>
        </TermInfo>
      </Terms>
    </f0b42cfeae6f4cbd9aaa4a17e5ae5eae>
    <l0aa6104c5d940b6aafe1f5e403da21b xmlns="3239b212-6f94-4b8a-a2da-8b57175d6a32">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5ad66396-35ea-4c2b-aced-215ee5f7a63e</TermId>
        </TermInfo>
      </Terms>
    </l0aa6104c5d940b6aafe1f5e403da21b>
    <d5b954a87da44a21bf489cdb61488bbb xmlns="3239b212-6f94-4b8a-a2da-8b57175d6a32">
      <Terms xmlns="http://schemas.microsoft.com/office/infopath/2007/PartnerControls"/>
    </d5b954a87da44a21bf489cdb61488bbb>
  </documentManagement>
</p:properti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8409B0FF9A334142819C0085BA3406E0" ma:contentTypeVersion="40" ma:contentTypeDescription="Blank Document" ma:contentTypeScope="" ma:versionID="05d4056875ea171c307d4fe76009a4c1">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0e665972c8fc038f7e8450b0c054a784"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m7d8bdf464cb42f0a3c3d39d31c82072" minOccurs="0"/>
                <xsd:element ref="ns2:a2ecf41d8355489e904c4f363828f1b7" minOccurs="0"/>
                <xsd:element ref="ns2:l0aa6104c5d940b6aafe1f5e403da21b" minOccurs="0"/>
                <xsd:element ref="ns2:d5b954a87da44a21bf489cdb61488bbb" minOccurs="0"/>
                <xsd:element ref="ns4:IconOverlay" minOccurs="0"/>
                <xsd:element ref="ns2:nd55ca4eda9d4d25b8024d861fbe6706" minOccurs="0"/>
                <xsd:element ref="ns2:h48a418faa47446b945879d7596f6499" minOccurs="0"/>
                <xsd:element ref="ns2:f0b42cfeae6f4cbd9aaa4a17e5ae5ea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10" nillable="true" ma:displayName="Related Documents" ma:description="" ma:internalName="RelatedDocuments">
      <xsd:simpleType>
        <xsd:restriction base="dms:Note"/>
      </xsd:simpleType>
    </xsd:element>
    <xsd:element name="o3a06977fe844c3db2132313dc460602" ma:index="16"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m7d8bdf464cb42f0a3c3d39d31c82072" ma:index="26"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2ecf41d8355489e904c4f363828f1b7" ma:index="28"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l0aa6104c5d940b6aafe1f5e403da21b" ma:index="31" ma:taxonomy="true" ma:internalName="l0aa6104c5d940b6aafe1f5e403da21b" ma:taxonomyFieldName="Document_x0020_Type_x0020__x0028_Enquire_x0029_" ma:displayName="Document Type (Aid)" ma:indexed="true" ma:default="" ma:fieldId="{50aa6104-c5d9-40b6-aafe-1f5e403da21b}" ma:sspId="d40f951a-0e91-4979-b35b-8d7b343b6be0" ma:termSetId="a8570531-072c-41fe-9baf-c27932a58293" ma:anchorId="00000000-0000-0000-0000-000000000000" ma:open="false" ma:isKeyword="false">
      <xsd:complexType>
        <xsd:sequence>
          <xsd:element ref="pc:Terms" minOccurs="0" maxOccurs="1"/>
        </xsd:sequence>
      </xsd:complexType>
    </xsd:element>
    <xsd:element name="d5b954a87da44a21bf489cdb61488bbb" ma:index="32" nillable="true" ma:taxonomy="true" ma:internalName="d5b954a87da44a21bf489cdb61488bbb" ma:taxonomyFieldName="Sector1" ma:displayName="Sector" ma:default="" ma:fieldId="{d5b954a8-7da4-4a21-bf48-9cdb61488bbb}" ma:sspId="d40f951a-0e91-4979-b35b-8d7b343b6be0" ma:termSetId="b0cc69c0-69b0-45dc-9e20-66d3879860bd" ma:anchorId="00000000-0000-0000-0000-000000000000" ma:open="false" ma:isKeyword="false">
      <xsd:complexType>
        <xsd:sequence>
          <xsd:element ref="pc:Terms" minOccurs="0" maxOccurs="1"/>
        </xsd:sequence>
      </xsd:complexType>
    </xsd:element>
    <xsd:element name="nd55ca4eda9d4d25b8024d861fbe6706" ma:index="34" nillable="true" ma:taxonomy="true" ma:internalName="nd55ca4eda9d4d25b8024d861fbe6706" ma:taxonomyFieldName="Activity" ma:displayName="Activity" ma:default="" ma:fieldId="{7d55ca4e-da9d-4d25-b802-4d861fbe6706}" ma:sspId="d40f951a-0e91-4979-b35b-8d7b343b6be0" ma:termSetId="d0c9ebfd-bc9f-4a66-a758-79f06901dadc" ma:anchorId="6fc857b5-d3cb-48ea-b0f8-e29539d8b791" ma:open="false" ma:isKeyword="false">
      <xsd:complexType>
        <xsd:sequence>
          <xsd:element ref="pc:Terms" minOccurs="0" maxOccurs="1"/>
        </xsd:sequence>
      </xsd:complexType>
    </xsd:element>
    <xsd:element name="h48a418faa47446b945879d7596f6499" ma:index="35" ma:taxonomy="true" ma:internalName="h48a418faa47446b945879d7596f6499" ma:taxonomyFieldName="Country" ma:displayName="Country" ma:readOnly="false" ma:default="2705;#Timor Leste|2fd9372f-b8d6-44c7-8ca0-782573a9b041" ma:fieldId="{148a418f-aa47-446b-9458-79d7596f6499}" ma:sspId="d40f951a-0e91-4979-b35b-8d7b343b6be0" ma:termSetId="d85c7ddd-2c30-48d7-b20a-9a4447b5df59" ma:anchorId="00000000-0000-0000-0000-000000000000" ma:open="false" ma:isKeyword="false">
      <xsd:complexType>
        <xsd:sequence>
          <xsd:element ref="pc:Terms" minOccurs="0" maxOccurs="1"/>
        </xsd:sequence>
      </xsd:complexType>
    </xsd:element>
    <xsd:element name="f0b42cfeae6f4cbd9aaa4a17e5ae5eae" ma:index="37" nillable="true" ma:taxonomy="true" ma:internalName="f0b42cfeae6f4cbd9aaa4a17e5ae5eae" ma:taxonomyFieldName="Four_x0020_Year_x0020_Plan" ma:displayName="Four Year Plan" ma:default="2861;#Timor Leste|4decfb6e-2da2-49df-b5d6-704c55f906ec" ma:fieldId="{f0b42cfe-ae6f-4cbd-9aaa-4a17e5ae5eae}" ma:sspId="d40f951a-0e91-4979-b35b-8d7b343b6be0" ma:termSetId="9d32cb40-de68-475c-9a3d-ebe6666605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4E73-563E-411F-BAED-4A406745DFBA}">
  <ds:schemaRefs>
    <ds:schemaRef ds:uri="office.server.policy"/>
  </ds:schemaRefs>
</ds:datastoreItem>
</file>

<file path=customXml/itemProps2.xml><?xml version="1.0" encoding="utf-8"?>
<ds:datastoreItem xmlns:ds="http://schemas.openxmlformats.org/officeDocument/2006/customXml" ds:itemID="{68D7C39D-A682-44EB-A4AA-D70D39A12B91}">
  <ds:schemaRefs>
    <ds:schemaRef ds:uri="http://schemas.microsoft.com/sharepoint/events"/>
  </ds:schemaRefs>
</ds:datastoreItem>
</file>

<file path=customXml/itemProps3.xml><?xml version="1.0" encoding="utf-8"?>
<ds:datastoreItem xmlns:ds="http://schemas.openxmlformats.org/officeDocument/2006/customXml" ds:itemID="{A992FAF6-CC34-4591-8283-8983B9F6E0E5}">
  <ds:schemaRefs>
    <ds:schemaRef ds:uri="http://schemas.microsoft.com/sharepoint/v3/contenttype/forms"/>
  </ds:schemaRefs>
</ds:datastoreItem>
</file>

<file path=customXml/itemProps4.xml><?xml version="1.0" encoding="utf-8"?>
<ds:datastoreItem xmlns:ds="http://schemas.openxmlformats.org/officeDocument/2006/customXml" ds:itemID="{83886BE3-FF24-427E-8FEF-B82B7BF08FD6}">
  <ds:schemaRefs>
    <ds:schemaRef ds:uri="http://schemas.microsoft.com/office/2006/metadata/properties"/>
    <ds:schemaRef ds:uri="http://schemas.microsoft.com/office/infopath/2007/PartnerControls"/>
    <ds:schemaRef ds:uri="3239b212-6f94-4b8a-a2da-8b57175d6a32"/>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49B89A1A-06FB-41E3-94CD-264939E19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FDCE16-BFFC-4621-BDA0-1225507C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MFAT response template for website</vt:lpstr>
    </vt:vector>
  </TitlesOfParts>
  <Company>Ministry of Foreign Affairs and Trade</Company>
  <LinksUpToDate>false</LinksUpToDate>
  <CharactersWithSpaces>17970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MFAT response template for website</dc:title>
  <dc:creator>DIBLEY, Rosalind (IDG, DSE)</dc:creator>
  <cp:lastModifiedBy>MHarley</cp:lastModifiedBy>
  <cp:revision>3</cp:revision>
  <cp:lastPrinted>2019-06-14T01:37:00Z</cp:lastPrinted>
  <dcterms:created xsi:type="dcterms:W3CDTF">2019-12-12T01:37:00Z</dcterms:created>
  <dcterms:modified xsi:type="dcterms:W3CDTF">2019-12-12T01:40:00Z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0x01010077AA9D1CFFA240DC80DAD99CA5F5CD00002DAE8431F8B6400CAA222602BDDA92B8008409B0FF9A334142819C0085BA3406E0</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0930a73e-4f4b-450b-abdf-92528f0aef25</vt:lpwstr>
  </property>
  <property fmtid="{D5CDD505-2E9C-101B-9397-08002B2CF9AE}" pid="6" name="Topic">
    <vt:lpwstr>896;#Dissemination|b17bb5c3-4957-47eb-9daf-508e2011ab37</vt:lpwstr>
  </property>
  <property fmtid="{D5CDD505-2E9C-101B-9397-08002B2CF9AE}" pid="7" name="SecurityClassification">
    <vt:lpwstr>344;#UNCLASSIFIED|738a72fd-0042-476f-991b-551c05ade48c</vt:lpwstr>
  </property>
  <property fmtid="{D5CDD505-2E9C-101B-9397-08002B2CF9AE}" pid="8" name="FinancialYear">
    <vt:lpwstr>2314;#2017 - 2018|aca3eb7a-46ac-497a-9403-77dc4541d979</vt:lpwstr>
  </property>
  <property fmtid="{D5CDD505-2E9C-101B-9397-08002B2CF9AE}" pid="9" name="Programme">
    <vt:lpwstr>2240;#Strategic Evaluation and Research|5a900277-3cfe-4758-969b-6dcd1f2e2940</vt:lpwstr>
  </property>
  <property fmtid="{D5CDD505-2E9C-101B-9397-08002B2CF9AE}" pid="10" name="CoveringClassification">
    <vt:lpwstr/>
  </property>
  <property fmtid="{D5CDD505-2E9C-101B-9397-08002B2CF9AE}" pid="11" name="SecurityCaveat">
    <vt:lpwstr/>
  </property>
  <property fmtid="{D5CDD505-2E9C-101B-9397-08002B2CF9AE}" pid="12" name="RecordPoint_WorkflowType">
    <vt:lpwstr>ActiveSubmitStub</vt:lpwstr>
  </property>
  <property fmtid="{D5CDD505-2E9C-101B-9397-08002B2CF9AE}" pid="13" name="RecordPoint_ActiveItemUniqueId">
    <vt:lpwstr>{da5d7ae0-b0a3-4e3d-b102-315a067b21ac}</vt:lpwstr>
  </property>
  <property fmtid="{D5CDD505-2E9C-101B-9397-08002B2CF9AE}" pid="14" name="RecordPoint_ActiveItemWebId">
    <vt:lpwstr>{70e29298-cee1-41f8-ada7-fd2196470e22}</vt:lpwstr>
  </property>
  <property fmtid="{D5CDD505-2E9C-101B-9397-08002B2CF9AE}" pid="15" name="RecordPoint_ActiveItemSiteId">
    <vt:lpwstr>{61fdb365-f545-46c0-9d54-e8350c0de052}</vt:lpwstr>
  </property>
  <property fmtid="{D5CDD505-2E9C-101B-9397-08002B2CF9AE}" pid="16" name="RecordPoint_ActiveItemListId">
    <vt:lpwstr>{c5ef5a00-404d-4860-8a16-42dd1c346c13}</vt:lpwstr>
  </property>
  <property fmtid="{D5CDD505-2E9C-101B-9397-08002B2CF9AE}" pid="17" name="WorkflowChangePath">
    <vt:lpwstr>141151a0-33f7-4b82-a866-f02f7fe2ed73,3;</vt:lpwstr>
  </property>
  <property fmtid="{D5CDD505-2E9C-101B-9397-08002B2CF9AE}" pid="18" name="RecordPoint_RecordNumberSubmitted">
    <vt:lpwstr>R0000583770</vt:lpwstr>
  </property>
  <property fmtid="{D5CDD505-2E9C-101B-9397-08002B2CF9AE}" pid="19" name="RecordPoint_SubmissionCompleted">
    <vt:lpwstr>2018-07-27T09:40:45.7561923+12:00</vt:lpwstr>
  </property>
  <property fmtid="{D5CDD505-2E9C-101B-9397-08002B2CF9AE}" pid="20" name="Activity">
    <vt:lpwstr/>
  </property>
  <property fmtid="{D5CDD505-2E9C-101B-9397-08002B2CF9AE}" pid="21" name="Four Year Plan">
    <vt:lpwstr>2861;#Timor Leste|4decfb6e-2da2-49df-b5d6-704c55f906ec</vt:lpwstr>
  </property>
  <property fmtid="{D5CDD505-2E9C-101B-9397-08002B2CF9AE}" pid="22" name="Sector1">
    <vt:lpwstr/>
  </property>
  <property fmtid="{D5CDD505-2E9C-101B-9397-08002B2CF9AE}" pid="23" name="Country">
    <vt:lpwstr>2705;#Timor Leste|2fd9372f-b8d6-44c7-8ca0-782573a9b041</vt:lpwstr>
  </property>
  <property fmtid="{D5CDD505-2E9C-101B-9397-08002B2CF9AE}" pid="24" name="Document Type (Enquire)">
    <vt:lpwstr>2678;#Evaluation|5ad66396-35ea-4c2b-aced-215ee5f7a63e</vt:lpwstr>
  </property>
</Properties>
</file>