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E93EA" w14:textId="77777777" w:rsidR="00956AB0" w:rsidRPr="006A28EC" w:rsidRDefault="00956AB0" w:rsidP="00956AB0">
      <w:pPr>
        <w:rPr>
          <w:rFonts w:ascii="Verdana" w:hAnsi="Verdana" w:cs="Tahoma"/>
          <w:b/>
          <w:color w:val="4BACC6" w:themeColor="accent5"/>
          <w:sz w:val="20"/>
        </w:rPr>
      </w:pPr>
      <w:r w:rsidRPr="006A28EC">
        <w:rPr>
          <w:rFonts w:ascii="Verdana" w:hAnsi="Verdana" w:cs="Tahoma"/>
          <w:b/>
          <w:color w:val="4BACC6" w:themeColor="accent5"/>
          <w:sz w:val="20"/>
        </w:rPr>
        <w:t>Position Title</w:t>
      </w:r>
    </w:p>
    <w:p w14:paraId="097D5C1E" w14:textId="16923BAF" w:rsidR="00956AB0" w:rsidRPr="006A28EC" w:rsidRDefault="00624E97" w:rsidP="00956AB0">
      <w:pPr>
        <w:pStyle w:val="a"/>
        <w:spacing w:line="276" w:lineRule="auto"/>
        <w:jc w:val="both"/>
        <w:rPr>
          <w:rFonts w:ascii="Verdana" w:hAnsi="Verdana" w:cs="Arial"/>
          <w:sz w:val="20"/>
        </w:rPr>
      </w:pPr>
      <w:r w:rsidRPr="006A28EC">
        <w:rPr>
          <w:rFonts w:ascii="Verdana" w:hAnsi="Verdana" w:cs="Arial"/>
          <w:sz w:val="20"/>
        </w:rPr>
        <w:t xml:space="preserve">Legal </w:t>
      </w:r>
      <w:r w:rsidR="00956AB0" w:rsidRPr="006A28EC">
        <w:rPr>
          <w:rFonts w:ascii="Verdana" w:hAnsi="Verdana" w:cs="Arial"/>
          <w:sz w:val="20"/>
        </w:rPr>
        <w:t>Counsel</w:t>
      </w:r>
    </w:p>
    <w:p w14:paraId="294391CA" w14:textId="77777777" w:rsidR="00956AB0" w:rsidRPr="008546B5" w:rsidRDefault="00956AB0" w:rsidP="00956AB0">
      <w:pPr>
        <w:tabs>
          <w:tab w:val="left" w:pos="7793"/>
        </w:tabs>
        <w:ind w:right="34"/>
        <w:rPr>
          <w:rFonts w:ascii="Verdana" w:hAnsi="Verdana" w:cs="Tahoma"/>
          <w:color w:val="000000" w:themeColor="text1"/>
          <w:sz w:val="20"/>
        </w:rPr>
      </w:pPr>
    </w:p>
    <w:p w14:paraId="203CB047" w14:textId="77777777" w:rsidR="00956AB0" w:rsidRPr="006A28EC" w:rsidRDefault="00956AB0" w:rsidP="00956AB0">
      <w:pPr>
        <w:rPr>
          <w:rFonts w:ascii="Verdana" w:hAnsi="Verdana" w:cs="Tahoma"/>
          <w:b/>
          <w:color w:val="4BACC6" w:themeColor="accent5"/>
          <w:sz w:val="20"/>
        </w:rPr>
      </w:pPr>
      <w:r w:rsidRPr="006A28EC">
        <w:rPr>
          <w:rFonts w:ascii="Verdana" w:hAnsi="Verdana" w:cs="Tahoma"/>
          <w:b/>
          <w:color w:val="4BACC6" w:themeColor="accent5"/>
          <w:sz w:val="20"/>
        </w:rPr>
        <w:t>Division</w:t>
      </w:r>
    </w:p>
    <w:p w14:paraId="5343489E" w14:textId="02E7B819" w:rsidR="00956AB0" w:rsidRPr="006A28EC" w:rsidRDefault="00956AB0" w:rsidP="00956AB0">
      <w:pPr>
        <w:autoSpaceDE w:val="0"/>
        <w:autoSpaceDN w:val="0"/>
        <w:adjustRightInd w:val="0"/>
        <w:rPr>
          <w:rFonts w:ascii="Verdana" w:hAnsi="Verdana" w:cs="Verdana"/>
          <w:color w:val="000000"/>
          <w:sz w:val="20"/>
        </w:rPr>
      </w:pPr>
      <w:r w:rsidRPr="006A28EC">
        <w:rPr>
          <w:rFonts w:ascii="Verdana" w:hAnsi="Verdana" w:cs="Verdana"/>
          <w:color w:val="000000"/>
          <w:sz w:val="20"/>
        </w:rPr>
        <w:t>Corporate Legal Unit (CLU)</w:t>
      </w:r>
    </w:p>
    <w:p w14:paraId="5745B169" w14:textId="77777777" w:rsidR="00956AB0" w:rsidRPr="008546B5" w:rsidRDefault="00956AB0" w:rsidP="00956AB0">
      <w:pPr>
        <w:autoSpaceDE w:val="0"/>
        <w:autoSpaceDN w:val="0"/>
        <w:adjustRightInd w:val="0"/>
        <w:rPr>
          <w:rFonts w:ascii="Verdana" w:hAnsi="Verdana" w:cs="Verdana"/>
          <w:color w:val="000000"/>
          <w:sz w:val="20"/>
        </w:rPr>
      </w:pPr>
    </w:p>
    <w:p w14:paraId="27B3E515" w14:textId="77777777" w:rsidR="00956AB0" w:rsidRPr="006A28EC" w:rsidRDefault="00956AB0" w:rsidP="00956AB0">
      <w:pPr>
        <w:rPr>
          <w:rFonts w:ascii="Verdana" w:hAnsi="Verdana" w:cs="Tahoma"/>
          <w:b/>
          <w:color w:val="4BACC6" w:themeColor="accent5"/>
          <w:sz w:val="20"/>
        </w:rPr>
      </w:pPr>
      <w:r w:rsidRPr="006A28EC">
        <w:rPr>
          <w:rFonts w:ascii="Verdana" w:hAnsi="Verdana" w:cs="Tahoma"/>
          <w:b/>
          <w:color w:val="4BACC6" w:themeColor="accent5"/>
          <w:sz w:val="20"/>
        </w:rPr>
        <w:t>Group</w:t>
      </w:r>
    </w:p>
    <w:p w14:paraId="3B682B99" w14:textId="359D3AAA" w:rsidR="00956AB0" w:rsidRPr="006A28EC" w:rsidRDefault="00956AB0" w:rsidP="00956AB0">
      <w:pPr>
        <w:pStyle w:val="a"/>
        <w:spacing w:line="276" w:lineRule="auto"/>
        <w:jc w:val="both"/>
        <w:rPr>
          <w:rFonts w:ascii="Verdana" w:hAnsi="Verdana" w:cs="Arial"/>
          <w:sz w:val="20"/>
        </w:rPr>
      </w:pPr>
      <w:r w:rsidRPr="006A28EC">
        <w:rPr>
          <w:rFonts w:ascii="Verdana" w:hAnsi="Verdana" w:cs="Arial"/>
          <w:sz w:val="20"/>
        </w:rPr>
        <w:t>Multilateral and Legal Affairs Group (MLG)</w:t>
      </w:r>
    </w:p>
    <w:p w14:paraId="265D65AC" w14:textId="77777777" w:rsidR="00956AB0" w:rsidRPr="008546B5" w:rsidRDefault="00956AB0" w:rsidP="00956AB0">
      <w:pPr>
        <w:rPr>
          <w:rFonts w:ascii="Verdana" w:hAnsi="Verdana" w:cs="Tahoma"/>
          <w:color w:val="000000" w:themeColor="text1"/>
          <w:sz w:val="20"/>
        </w:rPr>
      </w:pPr>
    </w:p>
    <w:p w14:paraId="68125033" w14:textId="77777777" w:rsidR="00956AB0" w:rsidRPr="006A28EC" w:rsidRDefault="00956AB0" w:rsidP="00956AB0">
      <w:pPr>
        <w:rPr>
          <w:rFonts w:ascii="Verdana" w:hAnsi="Verdana" w:cs="Tahoma"/>
          <w:b/>
          <w:color w:val="4BACC6" w:themeColor="accent5"/>
          <w:sz w:val="20"/>
        </w:rPr>
      </w:pPr>
      <w:r w:rsidRPr="006A28EC">
        <w:rPr>
          <w:rFonts w:ascii="Verdana" w:hAnsi="Verdana" w:cs="Tahoma"/>
          <w:b/>
          <w:color w:val="4BACC6" w:themeColor="accent5"/>
          <w:sz w:val="20"/>
        </w:rPr>
        <w:t>Location</w:t>
      </w:r>
    </w:p>
    <w:p w14:paraId="219B90C4" w14:textId="6BE05D81" w:rsidR="00956AB0" w:rsidRPr="006A28EC" w:rsidRDefault="00956AB0" w:rsidP="00956AB0">
      <w:pPr>
        <w:pStyle w:val="a"/>
        <w:spacing w:line="276" w:lineRule="auto"/>
        <w:jc w:val="both"/>
        <w:rPr>
          <w:rFonts w:ascii="Verdana" w:hAnsi="Verdana" w:cs="Arial"/>
          <w:sz w:val="20"/>
        </w:rPr>
      </w:pPr>
      <w:r w:rsidRPr="006A28EC">
        <w:rPr>
          <w:rFonts w:ascii="Verdana" w:hAnsi="Verdana" w:cs="Arial"/>
          <w:sz w:val="20"/>
        </w:rPr>
        <w:t>Wellington</w:t>
      </w:r>
    </w:p>
    <w:p w14:paraId="680D79AE" w14:textId="77777777" w:rsidR="00956AB0" w:rsidRPr="008546B5" w:rsidRDefault="00956AB0" w:rsidP="00956AB0">
      <w:pPr>
        <w:tabs>
          <w:tab w:val="left" w:pos="7793"/>
        </w:tabs>
        <w:ind w:right="34"/>
        <w:rPr>
          <w:rFonts w:ascii="Verdana" w:hAnsi="Verdana" w:cs="Tahoma"/>
          <w:color w:val="000000" w:themeColor="text1"/>
          <w:sz w:val="20"/>
        </w:rPr>
      </w:pPr>
    </w:p>
    <w:p w14:paraId="6801F72D" w14:textId="77777777" w:rsidR="00956AB0" w:rsidRPr="006A28EC" w:rsidRDefault="00956AB0" w:rsidP="00956AB0">
      <w:pPr>
        <w:rPr>
          <w:rFonts w:ascii="Verdana" w:hAnsi="Verdana" w:cs="Tahoma"/>
          <w:b/>
          <w:color w:val="4BACC6" w:themeColor="accent5"/>
          <w:sz w:val="20"/>
        </w:rPr>
      </w:pPr>
      <w:r w:rsidRPr="006A28EC">
        <w:rPr>
          <w:rFonts w:ascii="Verdana" w:hAnsi="Verdana" w:cs="Tahoma"/>
          <w:b/>
          <w:color w:val="4BACC6" w:themeColor="accent5"/>
          <w:sz w:val="20"/>
        </w:rPr>
        <w:t>Reports to</w:t>
      </w:r>
    </w:p>
    <w:p w14:paraId="2E7479ED" w14:textId="6F115DD4" w:rsidR="00956AB0" w:rsidRPr="006A28EC" w:rsidRDefault="00956AB0" w:rsidP="00956AB0">
      <w:pPr>
        <w:tabs>
          <w:tab w:val="left" w:pos="7793"/>
        </w:tabs>
        <w:ind w:right="34"/>
        <w:rPr>
          <w:rFonts w:ascii="Verdana" w:hAnsi="Verdana"/>
          <w:color w:val="000000" w:themeColor="text1"/>
          <w:sz w:val="20"/>
        </w:rPr>
      </w:pPr>
      <w:r w:rsidRPr="006A28EC">
        <w:rPr>
          <w:rFonts w:ascii="Verdana" w:hAnsi="Verdana" w:cs="Arial"/>
          <w:sz w:val="20"/>
        </w:rPr>
        <w:t>Corporate Counsel/Privacy Officer</w:t>
      </w:r>
    </w:p>
    <w:p w14:paraId="4576473F" w14:textId="77777777" w:rsidR="00956AB0" w:rsidRPr="008546B5" w:rsidRDefault="00956AB0" w:rsidP="00956AB0">
      <w:pPr>
        <w:tabs>
          <w:tab w:val="left" w:pos="7793"/>
        </w:tabs>
        <w:ind w:right="34"/>
        <w:rPr>
          <w:rFonts w:ascii="Verdana" w:hAnsi="Verdana" w:cs="Tahoma"/>
          <w:color w:val="000000" w:themeColor="text1"/>
          <w:sz w:val="20"/>
        </w:rPr>
      </w:pPr>
    </w:p>
    <w:p w14:paraId="65982708" w14:textId="77777777" w:rsidR="00956AB0" w:rsidRPr="006A28EC" w:rsidRDefault="00956AB0" w:rsidP="00956AB0">
      <w:pPr>
        <w:rPr>
          <w:rFonts w:ascii="Verdana" w:hAnsi="Verdana" w:cs="Tahoma"/>
          <w:b/>
          <w:color w:val="4BACC6" w:themeColor="accent5"/>
          <w:sz w:val="20"/>
        </w:rPr>
      </w:pPr>
      <w:r w:rsidRPr="006A28EC">
        <w:rPr>
          <w:rFonts w:ascii="Verdana" w:hAnsi="Verdana" w:cs="Tahoma"/>
          <w:b/>
          <w:color w:val="4BACC6" w:themeColor="accent5"/>
          <w:sz w:val="20"/>
        </w:rPr>
        <w:t>Last Review Date</w:t>
      </w:r>
    </w:p>
    <w:p w14:paraId="191E545F" w14:textId="7A4714D0" w:rsidR="00956AB0" w:rsidRPr="006A28EC" w:rsidRDefault="00974BEE" w:rsidP="00956AB0">
      <w:pPr>
        <w:pStyle w:val="a"/>
        <w:spacing w:line="276" w:lineRule="auto"/>
        <w:jc w:val="both"/>
        <w:rPr>
          <w:rFonts w:ascii="Verdana" w:hAnsi="Verdana" w:cs="Tahoma"/>
          <w:color w:val="000000" w:themeColor="text1"/>
          <w:sz w:val="20"/>
        </w:rPr>
      </w:pPr>
      <w:r w:rsidRPr="006A28EC">
        <w:rPr>
          <w:rFonts w:ascii="Verdana" w:hAnsi="Verdana" w:cs="Tahoma"/>
          <w:color w:val="000000" w:themeColor="text1"/>
          <w:sz w:val="20"/>
        </w:rPr>
        <w:t>January</w:t>
      </w:r>
      <w:r w:rsidR="00624E97" w:rsidRPr="006A28EC">
        <w:rPr>
          <w:rFonts w:ascii="Verdana" w:hAnsi="Verdana" w:cs="Tahoma"/>
          <w:color w:val="000000" w:themeColor="text1"/>
          <w:sz w:val="20"/>
        </w:rPr>
        <w:t xml:space="preserve"> 202</w:t>
      </w:r>
      <w:r w:rsidRPr="006A28EC">
        <w:rPr>
          <w:rFonts w:ascii="Verdana" w:hAnsi="Verdana" w:cs="Tahoma"/>
          <w:color w:val="000000" w:themeColor="text1"/>
          <w:sz w:val="20"/>
        </w:rPr>
        <w:t>6</w:t>
      </w:r>
    </w:p>
    <w:p w14:paraId="3B977AA8" w14:textId="77777777" w:rsidR="00956AB0" w:rsidRPr="006A28EC" w:rsidRDefault="00956AB0" w:rsidP="00956AB0">
      <w:pPr>
        <w:pStyle w:val="a"/>
        <w:widowControl/>
        <w:tabs>
          <w:tab w:val="left" w:leader="underscore" w:pos="9639"/>
        </w:tabs>
        <w:spacing w:line="276" w:lineRule="auto"/>
        <w:ind w:left="-142" w:firstLine="0"/>
        <w:jc w:val="both"/>
        <w:rPr>
          <w:rFonts w:ascii="Verdana" w:hAnsi="Verdana" w:cs="Arial"/>
          <w:b/>
          <w:sz w:val="20"/>
        </w:rPr>
      </w:pPr>
      <w:r w:rsidRPr="006A28EC">
        <w:rPr>
          <w:rFonts w:ascii="Verdana" w:hAnsi="Verdana" w:cs="Arial"/>
          <w:b/>
          <w:sz w:val="20"/>
        </w:rPr>
        <w:tab/>
      </w:r>
    </w:p>
    <w:p w14:paraId="3D495713" w14:textId="77777777" w:rsidR="00956AB0" w:rsidRPr="008546B5" w:rsidRDefault="00956AB0" w:rsidP="00956AB0">
      <w:pPr>
        <w:pStyle w:val="a"/>
        <w:widowControl/>
        <w:tabs>
          <w:tab w:val="left" w:leader="underscore" w:pos="9639"/>
        </w:tabs>
        <w:spacing w:line="276" w:lineRule="auto"/>
        <w:ind w:left="0" w:firstLine="0"/>
        <w:jc w:val="both"/>
        <w:rPr>
          <w:rFonts w:ascii="Verdana" w:hAnsi="Verdana" w:cs="Arial"/>
          <w:b/>
          <w:sz w:val="20"/>
        </w:rPr>
      </w:pPr>
    </w:p>
    <w:p w14:paraId="419E37CA" w14:textId="77777777" w:rsidR="00956AB0" w:rsidRPr="006A28EC" w:rsidRDefault="00956AB0" w:rsidP="00956AB0">
      <w:pPr>
        <w:pStyle w:val="a"/>
        <w:spacing w:line="276" w:lineRule="auto"/>
        <w:jc w:val="both"/>
        <w:rPr>
          <w:rFonts w:ascii="Verdana" w:hAnsi="Verdana" w:cs="Arial"/>
          <w:b/>
          <w:color w:val="4BACC6" w:themeColor="accent5"/>
          <w:sz w:val="20"/>
          <w:lang w:val="en-GB"/>
        </w:rPr>
      </w:pPr>
      <w:r w:rsidRPr="006A28EC">
        <w:rPr>
          <w:rFonts w:ascii="Verdana" w:hAnsi="Verdana" w:cs="Arial"/>
          <w:b/>
          <w:color w:val="4BACC6" w:themeColor="accent5"/>
          <w:sz w:val="20"/>
          <w:lang w:val="en-GB"/>
        </w:rPr>
        <w:t>About the Ministry</w:t>
      </w:r>
    </w:p>
    <w:p w14:paraId="6DCF0996" w14:textId="77777777" w:rsidR="00956AB0" w:rsidRPr="008546B5" w:rsidRDefault="00956AB0" w:rsidP="00956AB0">
      <w:pPr>
        <w:pStyle w:val="a"/>
        <w:spacing w:line="276" w:lineRule="auto"/>
        <w:jc w:val="both"/>
        <w:rPr>
          <w:rFonts w:ascii="Verdana" w:hAnsi="Verdana" w:cs="Arial"/>
          <w:b/>
          <w:sz w:val="20"/>
          <w:lang w:val="en-GB"/>
        </w:rPr>
      </w:pPr>
    </w:p>
    <w:p w14:paraId="3AAFAB17" w14:textId="77777777" w:rsidR="00956AB0" w:rsidRPr="006A28EC" w:rsidRDefault="00956AB0" w:rsidP="00956AB0">
      <w:pPr>
        <w:autoSpaceDE w:val="0"/>
        <w:autoSpaceDN w:val="0"/>
        <w:adjustRightInd w:val="0"/>
        <w:jc w:val="both"/>
        <w:rPr>
          <w:rFonts w:ascii="Verdana" w:hAnsi="Verdana"/>
          <w:sz w:val="20"/>
        </w:rPr>
      </w:pPr>
      <w:r w:rsidRPr="006A28EC">
        <w:rPr>
          <w:rFonts w:ascii="Verdana" w:hAnsi="Verdana"/>
          <w:sz w:val="20"/>
        </w:rPr>
        <w:t>The Ministry of Foreign Affairs and Trade (the Ministry) acts in the world to make New Zealanders safer and more prosperous.  We do this by building connections with and influencing other countries to advance New Zealand’s interests and project New Zealand values. We provide advice to the Government on the implications for New Zealand of what is happening in the world.</w:t>
      </w:r>
    </w:p>
    <w:p w14:paraId="004364E8" w14:textId="77777777" w:rsidR="00956AB0" w:rsidRPr="008546B5" w:rsidRDefault="00956AB0" w:rsidP="00956AB0">
      <w:pPr>
        <w:autoSpaceDE w:val="0"/>
        <w:autoSpaceDN w:val="0"/>
        <w:adjustRightInd w:val="0"/>
        <w:jc w:val="both"/>
        <w:rPr>
          <w:rFonts w:ascii="Verdana" w:hAnsi="Verdana"/>
          <w:sz w:val="20"/>
        </w:rPr>
      </w:pPr>
    </w:p>
    <w:p w14:paraId="3482B9B3" w14:textId="77777777" w:rsidR="00956AB0" w:rsidRPr="006A28EC" w:rsidRDefault="00956AB0" w:rsidP="00956AB0">
      <w:pPr>
        <w:autoSpaceDE w:val="0"/>
        <w:autoSpaceDN w:val="0"/>
        <w:adjustRightInd w:val="0"/>
        <w:jc w:val="both"/>
        <w:rPr>
          <w:rFonts w:ascii="Verdana" w:hAnsi="Verdana" w:cs="Calibri"/>
          <w:color w:val="000000"/>
          <w:sz w:val="20"/>
        </w:rPr>
      </w:pPr>
      <w:r w:rsidRPr="006A28EC">
        <w:rPr>
          <w:rFonts w:ascii="Verdana" w:hAnsi="Verdana" w:cs="Calibri"/>
          <w:color w:val="000000"/>
          <w:sz w:val="20"/>
        </w:rPr>
        <w:t xml:space="preserve">Our work contributes to the wellbeing of New </w:t>
      </w:r>
      <w:proofErr w:type="gramStart"/>
      <w:r w:rsidRPr="006A28EC">
        <w:rPr>
          <w:rFonts w:ascii="Verdana" w:hAnsi="Verdana" w:cs="Calibri"/>
          <w:color w:val="000000"/>
          <w:sz w:val="20"/>
        </w:rPr>
        <w:t>Zealanders’</w:t>
      </w:r>
      <w:proofErr w:type="gramEnd"/>
      <w:r w:rsidRPr="006A28EC">
        <w:rPr>
          <w:rFonts w:ascii="Verdana" w:hAnsi="Verdana" w:cs="Calibri"/>
          <w:color w:val="000000"/>
          <w:sz w:val="20"/>
        </w:rPr>
        <w:t xml:space="preserve"> in the following ways:</w:t>
      </w:r>
    </w:p>
    <w:p w14:paraId="161AE252" w14:textId="77777777" w:rsidR="00956AB0" w:rsidRPr="008546B5" w:rsidRDefault="00956AB0" w:rsidP="00956AB0">
      <w:pPr>
        <w:autoSpaceDE w:val="0"/>
        <w:autoSpaceDN w:val="0"/>
        <w:adjustRightInd w:val="0"/>
        <w:jc w:val="both"/>
        <w:rPr>
          <w:rFonts w:ascii="Verdana" w:hAnsi="Verdana" w:cs="Calibri"/>
          <w:color w:val="4BACC6" w:themeColor="accent5"/>
          <w:sz w:val="20"/>
        </w:rPr>
      </w:pPr>
    </w:p>
    <w:p w14:paraId="206920EF" w14:textId="77777777" w:rsidR="00956AB0" w:rsidRPr="006A28EC" w:rsidRDefault="00956AB0" w:rsidP="00956AB0">
      <w:pPr>
        <w:pStyle w:val="ListParagraph"/>
        <w:numPr>
          <w:ilvl w:val="0"/>
          <w:numId w:val="13"/>
        </w:numPr>
        <w:autoSpaceDE w:val="0"/>
        <w:autoSpaceDN w:val="0"/>
        <w:adjustRightInd w:val="0"/>
        <w:spacing w:after="0"/>
        <w:jc w:val="both"/>
        <w:rPr>
          <w:rFonts w:ascii="Verdana" w:eastAsia="Times New Roman" w:hAnsi="Verdana" w:cs="Calibri"/>
          <w:color w:val="000000"/>
          <w:sz w:val="20"/>
          <w:szCs w:val="20"/>
        </w:rPr>
      </w:pPr>
      <w:proofErr w:type="spellStart"/>
      <w:r w:rsidRPr="006A28EC">
        <w:rPr>
          <w:rFonts w:ascii="Verdana" w:eastAsia="Times New Roman" w:hAnsi="Verdana" w:cs="Calibri,Bold"/>
          <w:b/>
          <w:bCs/>
          <w:color w:val="4BACC6" w:themeColor="accent5"/>
          <w:sz w:val="20"/>
          <w:szCs w:val="20"/>
        </w:rPr>
        <w:t>Kaitiakitanga</w:t>
      </w:r>
      <w:proofErr w:type="spellEnd"/>
      <w:r w:rsidRPr="006A28EC">
        <w:rPr>
          <w:rFonts w:ascii="Verdana" w:eastAsia="Times New Roman" w:hAnsi="Verdana" w:cs="Calibri,Bold"/>
          <w:bCs/>
          <w:color w:val="4BACC6" w:themeColor="accent5"/>
          <w:sz w:val="20"/>
          <w:szCs w:val="20"/>
        </w:rPr>
        <w:t xml:space="preserve">: </w:t>
      </w:r>
      <w:r w:rsidRPr="006A28EC">
        <w:rPr>
          <w:rFonts w:ascii="Verdana" w:eastAsia="Times New Roman" w:hAnsi="Verdana" w:cs="Calibri"/>
          <w:color w:val="000000"/>
          <w:sz w:val="20"/>
          <w:szCs w:val="20"/>
        </w:rPr>
        <w:t xml:space="preserve">Generations of New Zealanders benefit from sustainable solutions to global and regional </w:t>
      </w:r>
      <w:proofErr w:type="gramStart"/>
      <w:r w:rsidRPr="006A28EC">
        <w:rPr>
          <w:rFonts w:ascii="Verdana" w:eastAsia="Times New Roman" w:hAnsi="Verdana" w:cs="Calibri"/>
          <w:color w:val="000000"/>
          <w:sz w:val="20"/>
          <w:szCs w:val="20"/>
        </w:rPr>
        <w:t>challenges;</w:t>
      </w:r>
      <w:proofErr w:type="gramEnd"/>
    </w:p>
    <w:p w14:paraId="7C212CB0" w14:textId="77777777" w:rsidR="00956AB0" w:rsidRPr="006A28EC" w:rsidRDefault="00956AB0" w:rsidP="00956AB0">
      <w:pPr>
        <w:pStyle w:val="ListParagraph"/>
        <w:numPr>
          <w:ilvl w:val="0"/>
          <w:numId w:val="13"/>
        </w:numPr>
        <w:autoSpaceDE w:val="0"/>
        <w:autoSpaceDN w:val="0"/>
        <w:adjustRightInd w:val="0"/>
        <w:spacing w:after="0"/>
        <w:jc w:val="both"/>
        <w:rPr>
          <w:rFonts w:ascii="Verdana" w:eastAsia="Times New Roman" w:hAnsi="Verdana" w:cs="Calibri"/>
          <w:color w:val="000000"/>
          <w:sz w:val="20"/>
          <w:szCs w:val="20"/>
        </w:rPr>
      </w:pPr>
      <w:r w:rsidRPr="006A28EC">
        <w:rPr>
          <w:rFonts w:ascii="Verdana" w:eastAsia="Times New Roman" w:hAnsi="Verdana" w:cs="Calibri,Bold"/>
          <w:b/>
          <w:bCs/>
          <w:color w:val="4BACC6" w:themeColor="accent5"/>
          <w:sz w:val="20"/>
          <w:szCs w:val="20"/>
        </w:rPr>
        <w:t>Prosperity</w:t>
      </w:r>
      <w:r w:rsidRPr="006A28EC">
        <w:rPr>
          <w:rFonts w:ascii="Verdana" w:eastAsia="Times New Roman" w:hAnsi="Verdana" w:cs="Calibri,Bold"/>
          <w:bCs/>
          <w:color w:val="4BACC6" w:themeColor="accent5"/>
          <w:sz w:val="20"/>
          <w:szCs w:val="20"/>
        </w:rPr>
        <w:t xml:space="preserve">: </w:t>
      </w:r>
      <w:r w:rsidRPr="006A28EC">
        <w:rPr>
          <w:rFonts w:ascii="Verdana" w:eastAsia="Times New Roman" w:hAnsi="Verdana" w:cs="Calibri"/>
          <w:color w:val="000000"/>
          <w:sz w:val="20"/>
          <w:szCs w:val="20"/>
        </w:rPr>
        <w:t xml:space="preserve">New Zealanders have better job opportunities and incomes from trade, investment and other international </w:t>
      </w:r>
      <w:proofErr w:type="gramStart"/>
      <w:r w:rsidRPr="006A28EC">
        <w:rPr>
          <w:rFonts w:ascii="Verdana" w:eastAsia="Times New Roman" w:hAnsi="Verdana" w:cs="Calibri"/>
          <w:color w:val="000000"/>
          <w:sz w:val="20"/>
          <w:szCs w:val="20"/>
        </w:rPr>
        <w:t>connections;</w:t>
      </w:r>
      <w:proofErr w:type="gramEnd"/>
    </w:p>
    <w:p w14:paraId="1FBC612A" w14:textId="77777777" w:rsidR="00956AB0" w:rsidRPr="006A28EC" w:rsidRDefault="00956AB0" w:rsidP="00956AB0">
      <w:pPr>
        <w:pStyle w:val="ListParagraph"/>
        <w:numPr>
          <w:ilvl w:val="0"/>
          <w:numId w:val="13"/>
        </w:numPr>
        <w:autoSpaceDE w:val="0"/>
        <w:autoSpaceDN w:val="0"/>
        <w:adjustRightInd w:val="0"/>
        <w:spacing w:after="0"/>
        <w:jc w:val="both"/>
        <w:rPr>
          <w:rFonts w:ascii="Verdana" w:eastAsia="Times New Roman" w:hAnsi="Verdana" w:cs="Calibri"/>
          <w:color w:val="000000"/>
          <w:sz w:val="20"/>
          <w:szCs w:val="20"/>
        </w:rPr>
      </w:pPr>
      <w:r w:rsidRPr="006A28EC">
        <w:rPr>
          <w:rFonts w:ascii="Verdana" w:eastAsia="Times New Roman" w:hAnsi="Verdana" w:cs="Calibri,Bold"/>
          <w:b/>
          <w:bCs/>
          <w:color w:val="4BACC6" w:themeColor="accent5"/>
          <w:sz w:val="20"/>
          <w:szCs w:val="20"/>
        </w:rPr>
        <w:t>Security</w:t>
      </w:r>
      <w:r w:rsidRPr="006A28EC">
        <w:rPr>
          <w:rFonts w:ascii="Verdana" w:eastAsia="Times New Roman" w:hAnsi="Verdana" w:cs="Calibri,Bold"/>
          <w:bCs/>
          <w:color w:val="4BACC6" w:themeColor="accent5"/>
          <w:sz w:val="20"/>
          <w:szCs w:val="20"/>
        </w:rPr>
        <w:t xml:space="preserve">: </w:t>
      </w:r>
      <w:r w:rsidRPr="006A28EC">
        <w:rPr>
          <w:rFonts w:ascii="Verdana" w:eastAsia="Times New Roman" w:hAnsi="Verdana" w:cs="Calibri"/>
          <w:color w:val="000000"/>
          <w:sz w:val="20"/>
          <w:szCs w:val="20"/>
        </w:rPr>
        <w:t xml:space="preserve">New Zealanders </w:t>
      </w:r>
      <w:proofErr w:type="gramStart"/>
      <w:r w:rsidRPr="006A28EC">
        <w:rPr>
          <w:rFonts w:ascii="Verdana" w:eastAsia="Times New Roman" w:hAnsi="Verdana" w:cs="Calibri"/>
          <w:color w:val="000000"/>
          <w:sz w:val="20"/>
          <w:szCs w:val="20"/>
        </w:rPr>
        <w:t>are able to</w:t>
      </w:r>
      <w:proofErr w:type="gramEnd"/>
      <w:r w:rsidRPr="006A28EC">
        <w:rPr>
          <w:rFonts w:ascii="Verdana" w:eastAsia="Times New Roman" w:hAnsi="Verdana" w:cs="Calibri"/>
          <w:color w:val="000000"/>
          <w:sz w:val="20"/>
          <w:szCs w:val="20"/>
        </w:rPr>
        <w:t xml:space="preserve"> live, do business, travel and communicate more safely at home and </w:t>
      </w:r>
      <w:proofErr w:type="gramStart"/>
      <w:r w:rsidRPr="006A28EC">
        <w:rPr>
          <w:rFonts w:ascii="Verdana" w:eastAsia="Times New Roman" w:hAnsi="Verdana" w:cs="Calibri"/>
          <w:color w:val="000000"/>
          <w:sz w:val="20"/>
          <w:szCs w:val="20"/>
        </w:rPr>
        <w:t>offshore;</w:t>
      </w:r>
      <w:proofErr w:type="gramEnd"/>
    </w:p>
    <w:p w14:paraId="18E83A3D" w14:textId="77777777" w:rsidR="00956AB0" w:rsidRPr="006A28EC" w:rsidRDefault="00956AB0" w:rsidP="00956AB0">
      <w:pPr>
        <w:pStyle w:val="ListParagraph"/>
        <w:numPr>
          <w:ilvl w:val="0"/>
          <w:numId w:val="13"/>
        </w:numPr>
        <w:spacing w:after="0"/>
        <w:jc w:val="both"/>
        <w:rPr>
          <w:rFonts w:ascii="Verdana" w:hAnsi="Verdana"/>
          <w:sz w:val="20"/>
          <w:szCs w:val="20"/>
        </w:rPr>
      </w:pPr>
      <w:r w:rsidRPr="006A28EC">
        <w:rPr>
          <w:rFonts w:ascii="Verdana" w:eastAsia="Times New Roman" w:hAnsi="Verdana" w:cs="Calibri,Bold"/>
          <w:b/>
          <w:bCs/>
          <w:color w:val="4BACC6" w:themeColor="accent5"/>
          <w:sz w:val="20"/>
          <w:szCs w:val="20"/>
        </w:rPr>
        <w:t>Influence:</w:t>
      </w:r>
      <w:r w:rsidRPr="006A28EC">
        <w:rPr>
          <w:rFonts w:ascii="Verdana" w:eastAsia="Times New Roman" w:hAnsi="Verdana" w:cs="Calibri,Bold"/>
          <w:bCs/>
          <w:color w:val="4BACC6" w:themeColor="accent5"/>
          <w:sz w:val="20"/>
          <w:szCs w:val="20"/>
        </w:rPr>
        <w:t xml:space="preserve"> </w:t>
      </w:r>
      <w:r w:rsidRPr="006A28EC">
        <w:rPr>
          <w:rFonts w:ascii="Verdana" w:eastAsia="Times New Roman" w:hAnsi="Verdana" w:cs="Calibri"/>
          <w:color w:val="000000"/>
          <w:sz w:val="20"/>
          <w:szCs w:val="20"/>
        </w:rPr>
        <w:t>New Zealanders have confidence their country can influence others on issues that matter for them now and in the future.</w:t>
      </w:r>
    </w:p>
    <w:p w14:paraId="200EEF8F" w14:textId="77777777" w:rsidR="00956AB0" w:rsidRPr="006A28EC" w:rsidRDefault="00956AB0" w:rsidP="00956AB0">
      <w:pPr>
        <w:jc w:val="both"/>
        <w:rPr>
          <w:rFonts w:ascii="Verdana" w:hAnsi="Verdana"/>
          <w:sz w:val="20"/>
        </w:rPr>
      </w:pPr>
      <w:r w:rsidRPr="008546B5">
        <w:rPr>
          <w:rFonts w:ascii="Verdana" w:hAnsi="Verdana"/>
          <w:sz w:val="20"/>
        </w:rPr>
        <w:br/>
      </w:r>
      <w:r w:rsidRPr="006A28EC">
        <w:rPr>
          <w:rFonts w:ascii="Verdana" w:hAnsi="Verdana"/>
          <w:sz w:val="20"/>
        </w:rPr>
        <w:t>Our values are:</w:t>
      </w:r>
    </w:p>
    <w:p w14:paraId="7808F9AB" w14:textId="77777777" w:rsidR="00956AB0" w:rsidRPr="008546B5" w:rsidRDefault="00956AB0" w:rsidP="00956AB0">
      <w:pPr>
        <w:jc w:val="both"/>
        <w:rPr>
          <w:rFonts w:ascii="Verdana" w:hAnsi="Verdana"/>
          <w:sz w:val="20"/>
        </w:rPr>
      </w:pPr>
    </w:p>
    <w:p w14:paraId="0B5F0238" w14:textId="77777777" w:rsidR="00956AB0" w:rsidRPr="006A28EC" w:rsidRDefault="00956AB0" w:rsidP="00F463E2">
      <w:pPr>
        <w:jc w:val="both"/>
        <w:rPr>
          <w:rFonts w:ascii="Verdana" w:hAnsi="Verdana"/>
          <w:b/>
          <w:color w:val="4BACC6" w:themeColor="accent5"/>
          <w:sz w:val="20"/>
        </w:rPr>
      </w:pPr>
      <w:r w:rsidRPr="006A28EC">
        <w:rPr>
          <w:rFonts w:ascii="Verdana" w:hAnsi="Verdana"/>
          <w:b/>
          <w:color w:val="4BACC6" w:themeColor="accent5"/>
          <w:sz w:val="20"/>
        </w:rPr>
        <w:t>Impact</w:t>
      </w:r>
    </w:p>
    <w:p w14:paraId="56E4E3CD" w14:textId="2C04A15C" w:rsidR="00956AB0" w:rsidRPr="008546B5" w:rsidRDefault="00956AB0" w:rsidP="008546B5">
      <w:pPr>
        <w:pStyle w:val="ListParagraph"/>
        <w:numPr>
          <w:ilvl w:val="0"/>
          <w:numId w:val="13"/>
        </w:numPr>
        <w:tabs>
          <w:tab w:val="left" w:pos="284"/>
        </w:tabs>
        <w:spacing w:after="0"/>
        <w:jc w:val="both"/>
        <w:rPr>
          <w:rFonts w:ascii="Verdana" w:hAnsi="Verdana"/>
          <w:sz w:val="20"/>
        </w:rPr>
      </w:pPr>
      <w:r w:rsidRPr="008546B5">
        <w:rPr>
          <w:rFonts w:ascii="Verdana" w:hAnsi="Verdana"/>
          <w:sz w:val="20"/>
          <w:szCs w:val="20"/>
        </w:rPr>
        <w:t>We achieve for New Zealand, every day, everywhere</w:t>
      </w:r>
    </w:p>
    <w:p w14:paraId="260417ED" w14:textId="77777777" w:rsidR="00956AB0" w:rsidRPr="006A28EC" w:rsidRDefault="00956AB0" w:rsidP="00F463E2">
      <w:pPr>
        <w:tabs>
          <w:tab w:val="left" w:pos="284"/>
        </w:tabs>
        <w:jc w:val="both"/>
        <w:rPr>
          <w:rFonts w:ascii="Verdana" w:hAnsi="Verdana"/>
          <w:b/>
          <w:color w:val="4BACC6" w:themeColor="accent5"/>
          <w:sz w:val="20"/>
        </w:rPr>
      </w:pPr>
      <w:r w:rsidRPr="006A28EC">
        <w:rPr>
          <w:rFonts w:ascii="Verdana" w:hAnsi="Verdana"/>
          <w:b/>
          <w:color w:val="4BACC6" w:themeColor="accent5"/>
          <w:sz w:val="20"/>
        </w:rPr>
        <w:t>Kotahitanga</w:t>
      </w:r>
    </w:p>
    <w:p w14:paraId="06169A85" w14:textId="48AF0297" w:rsidR="00956AB0" w:rsidRPr="008546B5" w:rsidRDefault="00956AB0" w:rsidP="008546B5">
      <w:pPr>
        <w:pStyle w:val="ListParagraph"/>
        <w:numPr>
          <w:ilvl w:val="0"/>
          <w:numId w:val="13"/>
        </w:numPr>
        <w:tabs>
          <w:tab w:val="left" w:pos="284"/>
        </w:tabs>
        <w:spacing w:after="0"/>
        <w:jc w:val="both"/>
        <w:rPr>
          <w:rFonts w:ascii="Verdana" w:hAnsi="Verdana"/>
          <w:sz w:val="20"/>
        </w:rPr>
      </w:pPr>
      <w:r w:rsidRPr="008546B5">
        <w:rPr>
          <w:rFonts w:ascii="Verdana" w:hAnsi="Verdana"/>
          <w:sz w:val="20"/>
          <w:szCs w:val="20"/>
        </w:rPr>
        <w:t>We draw strength from our diversity</w:t>
      </w:r>
    </w:p>
    <w:p w14:paraId="2C32955E" w14:textId="77777777" w:rsidR="00956AB0" w:rsidRPr="006A28EC" w:rsidRDefault="00956AB0" w:rsidP="00F463E2">
      <w:pPr>
        <w:tabs>
          <w:tab w:val="left" w:pos="284"/>
        </w:tabs>
        <w:jc w:val="both"/>
        <w:rPr>
          <w:rFonts w:ascii="Verdana" w:hAnsi="Verdana"/>
          <w:color w:val="4BACC6" w:themeColor="accent5"/>
          <w:sz w:val="20"/>
        </w:rPr>
      </w:pPr>
      <w:r w:rsidRPr="006A28EC">
        <w:rPr>
          <w:rFonts w:ascii="Verdana" w:hAnsi="Verdana"/>
          <w:b/>
          <w:color w:val="4BACC6" w:themeColor="accent5"/>
          <w:sz w:val="20"/>
        </w:rPr>
        <w:t>Courage</w:t>
      </w:r>
    </w:p>
    <w:p w14:paraId="2B9901B4" w14:textId="7D032F39" w:rsidR="00956AB0" w:rsidRPr="008546B5" w:rsidRDefault="00956AB0" w:rsidP="008546B5">
      <w:pPr>
        <w:pStyle w:val="ListParagraph"/>
        <w:numPr>
          <w:ilvl w:val="0"/>
          <w:numId w:val="13"/>
        </w:numPr>
        <w:tabs>
          <w:tab w:val="left" w:pos="284"/>
        </w:tabs>
        <w:spacing w:after="0"/>
        <w:jc w:val="both"/>
        <w:rPr>
          <w:rFonts w:ascii="Verdana" w:hAnsi="Verdana"/>
          <w:sz w:val="20"/>
        </w:rPr>
      </w:pPr>
      <w:r w:rsidRPr="008546B5">
        <w:rPr>
          <w:rFonts w:ascii="Verdana" w:hAnsi="Verdana"/>
          <w:sz w:val="20"/>
          <w:szCs w:val="20"/>
        </w:rPr>
        <w:t>We do the right thing</w:t>
      </w:r>
    </w:p>
    <w:p w14:paraId="55D35A1C" w14:textId="7E378BC6" w:rsidR="00F463E2" w:rsidRPr="006A28EC" w:rsidRDefault="00956AB0" w:rsidP="00F463E2">
      <w:pPr>
        <w:tabs>
          <w:tab w:val="left" w:pos="284"/>
        </w:tabs>
        <w:jc w:val="both"/>
        <w:rPr>
          <w:rFonts w:ascii="Verdana" w:hAnsi="Verdana"/>
          <w:b/>
          <w:color w:val="4BACC6" w:themeColor="accent5"/>
          <w:sz w:val="20"/>
        </w:rPr>
      </w:pPr>
      <w:proofErr w:type="spellStart"/>
      <w:r w:rsidRPr="006A28EC">
        <w:rPr>
          <w:rFonts w:ascii="Verdana" w:hAnsi="Verdana"/>
          <w:b/>
          <w:color w:val="4BACC6" w:themeColor="accent5"/>
          <w:sz w:val="20"/>
        </w:rPr>
        <w:t>Manaakitanga</w:t>
      </w:r>
      <w:proofErr w:type="spellEnd"/>
    </w:p>
    <w:p w14:paraId="50344AD3" w14:textId="33FA24B0" w:rsidR="00956AB0" w:rsidRPr="008546B5" w:rsidRDefault="00956AB0" w:rsidP="008546B5">
      <w:pPr>
        <w:pStyle w:val="ListParagraph"/>
        <w:numPr>
          <w:ilvl w:val="0"/>
          <w:numId w:val="13"/>
        </w:numPr>
        <w:tabs>
          <w:tab w:val="left" w:pos="284"/>
        </w:tabs>
        <w:spacing w:after="0"/>
        <w:jc w:val="both"/>
        <w:rPr>
          <w:rFonts w:ascii="Verdana" w:hAnsi="Verdana"/>
          <w:sz w:val="20"/>
        </w:rPr>
      </w:pPr>
      <w:r w:rsidRPr="008546B5">
        <w:rPr>
          <w:rFonts w:ascii="Verdana" w:hAnsi="Verdana"/>
          <w:sz w:val="20"/>
          <w:szCs w:val="20"/>
        </w:rPr>
        <w:lastRenderedPageBreak/>
        <w:t>We honour and respect others</w:t>
      </w:r>
    </w:p>
    <w:p w14:paraId="01274F2E" w14:textId="77777777" w:rsidR="00956AB0" w:rsidRPr="008546B5" w:rsidRDefault="00956AB0" w:rsidP="008546B5">
      <w:pPr>
        <w:pStyle w:val="a"/>
        <w:widowControl/>
        <w:tabs>
          <w:tab w:val="left" w:leader="underscore" w:pos="9639"/>
        </w:tabs>
        <w:spacing w:line="276" w:lineRule="auto"/>
        <w:jc w:val="both"/>
        <w:rPr>
          <w:rFonts w:ascii="Verdana" w:hAnsi="Verdana" w:cs="Arial"/>
          <w:b/>
          <w:sz w:val="20"/>
        </w:rPr>
      </w:pPr>
    </w:p>
    <w:p w14:paraId="58AD4BF4" w14:textId="77777777" w:rsidR="00111817" w:rsidRPr="008546B5" w:rsidRDefault="00111817" w:rsidP="00956AB0">
      <w:pPr>
        <w:pStyle w:val="a"/>
        <w:widowControl/>
        <w:tabs>
          <w:tab w:val="left" w:leader="underscore" w:pos="9639"/>
        </w:tabs>
        <w:spacing w:line="276" w:lineRule="auto"/>
        <w:ind w:left="-142" w:firstLine="0"/>
        <w:jc w:val="both"/>
        <w:rPr>
          <w:rFonts w:ascii="Verdana" w:hAnsi="Verdana" w:cs="Arial"/>
          <w:b/>
          <w:sz w:val="20"/>
        </w:rPr>
      </w:pPr>
    </w:p>
    <w:p w14:paraId="5C1558F9" w14:textId="68C495A2" w:rsidR="00956AB0" w:rsidRPr="008546B5" w:rsidRDefault="00956AB0" w:rsidP="00956AB0">
      <w:pPr>
        <w:pStyle w:val="a"/>
        <w:widowControl/>
        <w:tabs>
          <w:tab w:val="left" w:leader="underscore" w:pos="9639"/>
        </w:tabs>
        <w:spacing w:line="276" w:lineRule="auto"/>
        <w:ind w:left="-142" w:firstLine="0"/>
        <w:jc w:val="both"/>
        <w:rPr>
          <w:rFonts w:ascii="Verdana" w:hAnsi="Verdana" w:cs="Arial"/>
          <w:b/>
          <w:sz w:val="20"/>
        </w:rPr>
      </w:pPr>
      <w:r w:rsidRPr="008546B5">
        <w:rPr>
          <w:rFonts w:ascii="Verdana" w:hAnsi="Verdana" w:cs="Arial"/>
          <w:b/>
          <w:sz w:val="20"/>
        </w:rPr>
        <w:tab/>
      </w:r>
    </w:p>
    <w:p w14:paraId="3A032A51" w14:textId="77777777" w:rsidR="00956AB0" w:rsidRPr="008546B5" w:rsidRDefault="00956AB0" w:rsidP="00956AB0">
      <w:pPr>
        <w:pStyle w:val="a"/>
        <w:widowControl/>
        <w:tabs>
          <w:tab w:val="left" w:leader="underscore" w:pos="9639"/>
        </w:tabs>
        <w:spacing w:line="276" w:lineRule="auto"/>
        <w:ind w:left="0" w:firstLine="0"/>
        <w:jc w:val="both"/>
        <w:rPr>
          <w:rFonts w:ascii="Verdana" w:hAnsi="Verdana" w:cs="Arial"/>
          <w:b/>
          <w:sz w:val="20"/>
        </w:rPr>
      </w:pPr>
    </w:p>
    <w:p w14:paraId="267B2CE9" w14:textId="77777777" w:rsidR="00956AB0" w:rsidRPr="006A28EC" w:rsidRDefault="00956AB0" w:rsidP="00956AB0">
      <w:pPr>
        <w:jc w:val="both"/>
        <w:rPr>
          <w:rFonts w:ascii="Verdana" w:hAnsi="Verdana"/>
          <w:color w:val="4BACC6" w:themeColor="accent5"/>
          <w:sz w:val="20"/>
        </w:rPr>
      </w:pPr>
      <w:r w:rsidRPr="006A28EC">
        <w:rPr>
          <w:rFonts w:ascii="Verdana" w:hAnsi="Verdana"/>
          <w:b/>
          <w:color w:val="4BACC6" w:themeColor="accent5"/>
          <w:sz w:val="20"/>
        </w:rPr>
        <w:t>Diversity and Inclusion</w:t>
      </w:r>
    </w:p>
    <w:p w14:paraId="5E76A50F" w14:textId="77777777" w:rsidR="00956AB0" w:rsidRPr="008546B5" w:rsidRDefault="00956AB0" w:rsidP="00956AB0">
      <w:pPr>
        <w:jc w:val="both"/>
        <w:rPr>
          <w:rFonts w:ascii="Verdana" w:hAnsi="Verdana"/>
          <w:color w:val="000000" w:themeColor="text1"/>
          <w:sz w:val="20"/>
        </w:rPr>
      </w:pPr>
    </w:p>
    <w:p w14:paraId="08A7160E" w14:textId="77777777" w:rsidR="00956AB0" w:rsidRPr="006A28EC" w:rsidRDefault="00956AB0" w:rsidP="00956AB0">
      <w:pPr>
        <w:jc w:val="both"/>
        <w:rPr>
          <w:rFonts w:ascii="Verdana" w:hAnsi="Verdana" w:cs="Verdana"/>
          <w:sz w:val="20"/>
        </w:rPr>
      </w:pPr>
      <w:r w:rsidRPr="006A28EC">
        <w:rPr>
          <w:rFonts w:ascii="Verdana" w:hAnsi="Verdana" w:cs="Verdana"/>
          <w:sz w:val="20"/>
        </w:rPr>
        <w:t>We aspire to be a workplace that values and utilises diverse and inclusive thinking, people and behaviours.  This means that our staff reflect the diversity of New Zealand and the countries we work in, and that the contributions of staff with diverse backgrounds, experiences, skills and perspectives are valued and respected.</w:t>
      </w:r>
    </w:p>
    <w:p w14:paraId="0D05D641" w14:textId="77777777" w:rsidR="00956AB0" w:rsidRPr="008546B5" w:rsidRDefault="00956AB0" w:rsidP="00956AB0">
      <w:pPr>
        <w:jc w:val="both"/>
        <w:rPr>
          <w:rFonts w:ascii="Verdana" w:hAnsi="Verdana"/>
          <w:sz w:val="20"/>
        </w:rPr>
      </w:pPr>
    </w:p>
    <w:p w14:paraId="33F933D0" w14:textId="77777777" w:rsidR="00956AB0" w:rsidRPr="006A28EC" w:rsidRDefault="00956AB0" w:rsidP="00956AB0">
      <w:pPr>
        <w:jc w:val="both"/>
        <w:rPr>
          <w:rFonts w:ascii="Verdana" w:hAnsi="Verdana"/>
          <w:sz w:val="20"/>
        </w:rPr>
      </w:pPr>
      <w:r w:rsidRPr="006A28EC">
        <w:rPr>
          <w:rFonts w:ascii="Verdana" w:hAnsi="Verdana"/>
          <w:sz w:val="20"/>
        </w:rPr>
        <w:t>The Ministry supports a range of flexible work options as the default setting for all positions.</w:t>
      </w:r>
    </w:p>
    <w:p w14:paraId="7A456EE0" w14:textId="77777777" w:rsidR="00956AB0" w:rsidRPr="006A28EC" w:rsidRDefault="00956AB0" w:rsidP="00956AB0">
      <w:pPr>
        <w:pStyle w:val="a"/>
        <w:widowControl/>
        <w:tabs>
          <w:tab w:val="left" w:leader="underscore" w:pos="9639"/>
        </w:tabs>
        <w:spacing w:line="276" w:lineRule="auto"/>
        <w:ind w:left="-142" w:firstLine="0"/>
        <w:jc w:val="both"/>
        <w:rPr>
          <w:rFonts w:ascii="Verdana" w:hAnsi="Verdana" w:cs="Arial"/>
          <w:b/>
          <w:sz w:val="20"/>
        </w:rPr>
      </w:pPr>
      <w:r w:rsidRPr="006A28EC">
        <w:rPr>
          <w:rFonts w:ascii="Verdana" w:hAnsi="Verdana" w:cs="Arial"/>
          <w:b/>
          <w:sz w:val="20"/>
        </w:rPr>
        <w:tab/>
      </w:r>
    </w:p>
    <w:p w14:paraId="54BB900B" w14:textId="77777777" w:rsidR="00956AB0" w:rsidRPr="008546B5" w:rsidRDefault="00956AB0" w:rsidP="00956AB0">
      <w:pPr>
        <w:pStyle w:val="a"/>
        <w:widowControl/>
        <w:tabs>
          <w:tab w:val="left" w:leader="underscore" w:pos="9639"/>
        </w:tabs>
        <w:spacing w:line="276" w:lineRule="auto"/>
        <w:ind w:left="0" w:firstLine="0"/>
        <w:jc w:val="both"/>
        <w:rPr>
          <w:rFonts w:ascii="Verdana" w:hAnsi="Verdana" w:cs="Arial"/>
          <w:b/>
          <w:sz w:val="20"/>
        </w:rPr>
      </w:pPr>
    </w:p>
    <w:p w14:paraId="3A91DBD3" w14:textId="72B764EC" w:rsidR="00956AB0" w:rsidRPr="008546B5" w:rsidRDefault="00956AB0" w:rsidP="00956AB0">
      <w:pPr>
        <w:jc w:val="both"/>
        <w:rPr>
          <w:rFonts w:ascii="Verdana" w:hAnsi="Verdana" w:cs="Arial"/>
          <w:b/>
          <w:color w:val="4BACC6" w:themeColor="accent5"/>
          <w:sz w:val="20"/>
          <w:lang w:val="en-GB"/>
        </w:rPr>
      </w:pPr>
      <w:r w:rsidRPr="006A28EC">
        <w:rPr>
          <w:rFonts w:ascii="Verdana" w:hAnsi="Verdana" w:cs="Tahoma"/>
          <w:b/>
          <w:color w:val="4BACC6" w:themeColor="accent5"/>
          <w:sz w:val="20"/>
        </w:rPr>
        <w:t>About the Group</w:t>
      </w:r>
    </w:p>
    <w:p w14:paraId="08AB01BA" w14:textId="77777777" w:rsidR="00956AB0" w:rsidRPr="008546B5" w:rsidRDefault="00956AB0" w:rsidP="00956AB0">
      <w:pPr>
        <w:jc w:val="both"/>
        <w:rPr>
          <w:rFonts w:ascii="Verdana" w:hAnsi="Verdana" w:cs="Tahoma"/>
          <w:color w:val="000000" w:themeColor="text1"/>
          <w:sz w:val="20"/>
        </w:rPr>
      </w:pPr>
    </w:p>
    <w:p w14:paraId="6C7E3D37" w14:textId="77777777" w:rsidR="00956AB0" w:rsidRPr="006A28EC" w:rsidRDefault="00956AB0" w:rsidP="00956AB0">
      <w:pPr>
        <w:jc w:val="both"/>
        <w:rPr>
          <w:rFonts w:ascii="Verdana" w:hAnsi="Verdana"/>
          <w:sz w:val="20"/>
        </w:rPr>
      </w:pPr>
      <w:r w:rsidRPr="006A28EC">
        <w:rPr>
          <w:rFonts w:ascii="Verdana" w:hAnsi="Verdana"/>
          <w:sz w:val="20"/>
        </w:rPr>
        <w:t xml:space="preserve">MLG has primary responsibility for the Ministry’s multilateral, consular, legal and protocol work. The group acts principally through international rule making and standard setting forums, particularly in the UN whose charter remains the cornerstone of the post WW2 political framework. The group manages New Zealand’s UN relationships. MLG works to secure New Zealand’s international environment interests, including in relation to climate change, oceans and Antarctica. MLG provides front-line consular services to New Zealanders offshore.  The group services the diplomatic corps accredited to </w:t>
      </w:r>
      <w:proofErr w:type="gramStart"/>
      <w:r w:rsidRPr="006A28EC">
        <w:rPr>
          <w:rFonts w:ascii="Verdana" w:hAnsi="Verdana"/>
          <w:sz w:val="20"/>
        </w:rPr>
        <w:t>New Zealand, and</w:t>
      </w:r>
      <w:proofErr w:type="gramEnd"/>
      <w:r w:rsidRPr="006A28EC">
        <w:rPr>
          <w:rFonts w:ascii="Verdana" w:hAnsi="Verdana"/>
          <w:sz w:val="20"/>
        </w:rPr>
        <w:t xml:space="preserve"> manages major visits and events hosted by the Ministry.  MLG provides legal advice in support of the Ministry’s international policy and domestic legal and corporate functions.</w:t>
      </w:r>
    </w:p>
    <w:p w14:paraId="13BC8FBA" w14:textId="41FF5B45" w:rsidR="00956AB0" w:rsidRPr="006A28EC" w:rsidRDefault="00956AB0" w:rsidP="00956AB0">
      <w:pPr>
        <w:pStyle w:val="a"/>
        <w:widowControl/>
        <w:tabs>
          <w:tab w:val="left" w:leader="underscore" w:pos="9639"/>
        </w:tabs>
        <w:spacing w:line="276" w:lineRule="auto"/>
        <w:ind w:left="-142" w:firstLine="0"/>
        <w:jc w:val="both"/>
        <w:rPr>
          <w:rFonts w:ascii="Verdana" w:hAnsi="Verdana" w:cs="Arial"/>
          <w:b/>
          <w:sz w:val="20"/>
        </w:rPr>
      </w:pPr>
      <w:r w:rsidRPr="006A28EC">
        <w:rPr>
          <w:rFonts w:ascii="Verdana" w:hAnsi="Verdana" w:cs="Arial"/>
          <w:b/>
          <w:sz w:val="20"/>
        </w:rPr>
        <w:tab/>
      </w:r>
    </w:p>
    <w:p w14:paraId="43E2A07F" w14:textId="77777777" w:rsidR="00956AB0" w:rsidRPr="008546B5" w:rsidRDefault="00956AB0" w:rsidP="00956AB0">
      <w:pPr>
        <w:pStyle w:val="a"/>
        <w:widowControl/>
        <w:tabs>
          <w:tab w:val="left" w:leader="underscore" w:pos="9639"/>
        </w:tabs>
        <w:spacing w:line="276" w:lineRule="auto"/>
        <w:ind w:left="0" w:firstLine="0"/>
        <w:jc w:val="both"/>
        <w:rPr>
          <w:rFonts w:ascii="Verdana" w:hAnsi="Verdana" w:cs="Arial"/>
          <w:b/>
          <w:sz w:val="20"/>
        </w:rPr>
      </w:pPr>
    </w:p>
    <w:p w14:paraId="6833FE61" w14:textId="77777777" w:rsidR="00956AB0" w:rsidRPr="008546B5" w:rsidRDefault="00956AB0" w:rsidP="00956AB0">
      <w:pPr>
        <w:jc w:val="both"/>
        <w:rPr>
          <w:rFonts w:ascii="Verdana" w:hAnsi="Verdana" w:cs="Arial"/>
          <w:b/>
          <w:color w:val="4BACC6" w:themeColor="accent5"/>
          <w:sz w:val="20"/>
          <w:lang w:val="en-GB"/>
        </w:rPr>
      </w:pPr>
      <w:r w:rsidRPr="006A28EC">
        <w:rPr>
          <w:rFonts w:ascii="Verdana" w:hAnsi="Verdana" w:cs="Tahoma"/>
          <w:b/>
          <w:color w:val="4BACC6" w:themeColor="accent5"/>
          <w:sz w:val="20"/>
        </w:rPr>
        <w:t>About the Position</w:t>
      </w:r>
    </w:p>
    <w:p w14:paraId="2DB2ABB4" w14:textId="77777777" w:rsidR="00956AB0" w:rsidRPr="008546B5" w:rsidRDefault="00956AB0" w:rsidP="00956AB0">
      <w:pPr>
        <w:jc w:val="both"/>
        <w:rPr>
          <w:rFonts w:ascii="Verdana" w:hAnsi="Verdana" w:cs="Tahoma"/>
          <w:color w:val="000000" w:themeColor="text1"/>
          <w:sz w:val="20"/>
        </w:rPr>
      </w:pPr>
    </w:p>
    <w:p w14:paraId="02235AAF" w14:textId="77777777" w:rsidR="00974BEE" w:rsidRPr="006A28EC" w:rsidRDefault="00974BEE" w:rsidP="00974BEE">
      <w:pPr>
        <w:jc w:val="both"/>
        <w:rPr>
          <w:rFonts w:ascii="Verdana" w:hAnsi="Verdana"/>
          <w:sz w:val="20"/>
        </w:rPr>
      </w:pPr>
      <w:r w:rsidRPr="006A28EC">
        <w:rPr>
          <w:rFonts w:ascii="Verdana" w:hAnsi="Verdana"/>
          <w:sz w:val="20"/>
        </w:rPr>
        <w:t>The Legal Counsel is a specialist role within the Corporate Legal Unit, working closely with the Lead Counsel and Corporate Counsel to support the delivery of high</w:t>
      </w:r>
      <w:r w:rsidRPr="006A28EC">
        <w:rPr>
          <w:rFonts w:ascii="Verdana" w:hAnsi="Verdana"/>
          <w:sz w:val="20"/>
        </w:rPr>
        <w:noBreakHyphen/>
        <w:t>quality legal advice across the Ministry.</w:t>
      </w:r>
    </w:p>
    <w:p w14:paraId="75C4EFE7" w14:textId="77777777" w:rsidR="00974BEE" w:rsidRPr="006A28EC" w:rsidRDefault="00974BEE" w:rsidP="00974BEE">
      <w:pPr>
        <w:jc w:val="both"/>
        <w:rPr>
          <w:rFonts w:ascii="Verdana" w:hAnsi="Verdana"/>
          <w:sz w:val="20"/>
        </w:rPr>
      </w:pPr>
    </w:p>
    <w:p w14:paraId="215AAD10" w14:textId="284D41C6" w:rsidR="00974BEE" w:rsidRPr="006A28EC" w:rsidRDefault="00974BEE" w:rsidP="00974BEE">
      <w:pPr>
        <w:jc w:val="both"/>
        <w:rPr>
          <w:rFonts w:ascii="Verdana" w:hAnsi="Verdana"/>
          <w:sz w:val="20"/>
        </w:rPr>
      </w:pPr>
      <w:r w:rsidRPr="006A28EC">
        <w:rPr>
          <w:rFonts w:ascii="Verdana" w:hAnsi="Verdana"/>
          <w:sz w:val="20"/>
        </w:rPr>
        <w:t>The role is responsible for providing accurate legal research and advice on a range of issues including contracting and tendering processes (often in collaboration with the Commercial Division), as well as matters involving privacy and the Official Information Act.</w:t>
      </w:r>
    </w:p>
    <w:p w14:paraId="01EBEB17" w14:textId="77777777" w:rsidR="00974BEE" w:rsidRPr="006A28EC" w:rsidRDefault="00974BEE" w:rsidP="00974BEE">
      <w:pPr>
        <w:jc w:val="both"/>
        <w:rPr>
          <w:rFonts w:ascii="Verdana" w:hAnsi="Verdana"/>
          <w:sz w:val="20"/>
        </w:rPr>
      </w:pPr>
    </w:p>
    <w:p w14:paraId="2EAE0F37" w14:textId="77777777" w:rsidR="00974BEE" w:rsidRPr="006A28EC" w:rsidRDefault="00974BEE" w:rsidP="00974BEE">
      <w:pPr>
        <w:jc w:val="both"/>
        <w:rPr>
          <w:rFonts w:ascii="Verdana" w:hAnsi="Verdana"/>
          <w:sz w:val="20"/>
        </w:rPr>
      </w:pPr>
      <w:r w:rsidRPr="006A28EC">
        <w:rPr>
          <w:rFonts w:ascii="Verdana" w:hAnsi="Verdana"/>
          <w:sz w:val="20"/>
        </w:rPr>
        <w:t>The Legal Counsel contributes to advice for Consular Division on issues affecting New Zealanders overseas, and for Protocol Division on matters relating to diplomatic privileges and immunities.</w:t>
      </w:r>
    </w:p>
    <w:p w14:paraId="52E72089" w14:textId="77777777" w:rsidR="00974BEE" w:rsidRPr="006A28EC" w:rsidRDefault="00974BEE" w:rsidP="00974BEE">
      <w:pPr>
        <w:jc w:val="both"/>
        <w:rPr>
          <w:rFonts w:ascii="Verdana" w:hAnsi="Verdana"/>
          <w:sz w:val="20"/>
        </w:rPr>
      </w:pPr>
    </w:p>
    <w:p w14:paraId="668A77A3" w14:textId="77777777" w:rsidR="00974BEE" w:rsidRPr="006A28EC" w:rsidRDefault="00974BEE" w:rsidP="00974BEE">
      <w:pPr>
        <w:jc w:val="both"/>
        <w:rPr>
          <w:rFonts w:ascii="Verdana" w:hAnsi="Verdana"/>
          <w:sz w:val="20"/>
        </w:rPr>
      </w:pPr>
      <w:r w:rsidRPr="006A28EC">
        <w:rPr>
          <w:rFonts w:ascii="Verdana" w:hAnsi="Verdana"/>
          <w:sz w:val="20"/>
        </w:rPr>
        <w:t>The role also supports the management of New Zealand</w:t>
      </w:r>
      <w:r w:rsidRPr="006A28EC">
        <w:rPr>
          <w:rFonts w:ascii="Verdana" w:hAnsi="Verdana"/>
          <w:sz w:val="20"/>
        </w:rPr>
        <w:noBreakHyphen/>
        <w:t>based litigation and offshore private</w:t>
      </w:r>
      <w:r w:rsidRPr="006A28EC">
        <w:rPr>
          <w:rFonts w:ascii="Verdana" w:hAnsi="Verdana"/>
          <w:sz w:val="20"/>
        </w:rPr>
        <w:noBreakHyphen/>
        <w:t>law disputes involving the Ministry.</w:t>
      </w:r>
    </w:p>
    <w:p w14:paraId="14321A63" w14:textId="77777777" w:rsidR="00974BEE" w:rsidRPr="006A28EC" w:rsidRDefault="00974BEE" w:rsidP="00974BEE">
      <w:pPr>
        <w:jc w:val="both"/>
        <w:rPr>
          <w:rFonts w:ascii="Verdana" w:hAnsi="Verdana"/>
          <w:sz w:val="20"/>
        </w:rPr>
      </w:pPr>
    </w:p>
    <w:p w14:paraId="691C8D11" w14:textId="77777777" w:rsidR="00974BEE" w:rsidRPr="006A28EC" w:rsidRDefault="00974BEE" w:rsidP="00974BEE">
      <w:pPr>
        <w:jc w:val="both"/>
        <w:rPr>
          <w:rFonts w:ascii="Verdana" w:hAnsi="Verdana"/>
          <w:sz w:val="20"/>
        </w:rPr>
      </w:pPr>
      <w:r w:rsidRPr="006A28EC">
        <w:rPr>
          <w:rFonts w:ascii="Verdana" w:hAnsi="Verdana"/>
          <w:sz w:val="20"/>
        </w:rPr>
        <w:t xml:space="preserve">In addition, the Legal Counsel helps the Ministry to meet its obligations under </w:t>
      </w:r>
      <w:proofErr w:type="spellStart"/>
      <w:r w:rsidRPr="006A28EC">
        <w:rPr>
          <w:rFonts w:ascii="Verdana" w:hAnsi="Verdana"/>
          <w:sz w:val="20"/>
        </w:rPr>
        <w:t>Te</w:t>
      </w:r>
      <w:proofErr w:type="spellEnd"/>
      <w:r w:rsidRPr="006A28EC">
        <w:rPr>
          <w:rFonts w:ascii="Verdana" w:hAnsi="Verdana"/>
          <w:sz w:val="20"/>
        </w:rPr>
        <w:t xml:space="preserve"> </w:t>
      </w:r>
      <w:proofErr w:type="spellStart"/>
      <w:r w:rsidRPr="006A28EC">
        <w:rPr>
          <w:rFonts w:ascii="Verdana" w:hAnsi="Verdana"/>
          <w:sz w:val="20"/>
        </w:rPr>
        <w:t>Tiriti</w:t>
      </w:r>
      <w:proofErr w:type="spellEnd"/>
      <w:r w:rsidRPr="006A28EC">
        <w:rPr>
          <w:rFonts w:ascii="Verdana" w:hAnsi="Verdana"/>
          <w:sz w:val="20"/>
        </w:rPr>
        <w:t xml:space="preserve"> o Waitangi / the Treaty of Waitangi.</w:t>
      </w:r>
    </w:p>
    <w:p w14:paraId="4A799B39" w14:textId="77777777" w:rsidR="00956AB0" w:rsidRPr="006A28EC" w:rsidRDefault="00956AB0" w:rsidP="00956AB0">
      <w:pPr>
        <w:pStyle w:val="a"/>
        <w:widowControl/>
        <w:tabs>
          <w:tab w:val="left" w:leader="underscore" w:pos="9639"/>
        </w:tabs>
        <w:spacing w:line="276" w:lineRule="auto"/>
        <w:ind w:left="-142" w:firstLine="0"/>
        <w:jc w:val="both"/>
        <w:rPr>
          <w:rFonts w:ascii="Verdana" w:hAnsi="Verdana" w:cs="Arial"/>
          <w:b/>
          <w:sz w:val="20"/>
        </w:rPr>
      </w:pPr>
      <w:r w:rsidRPr="006A28EC">
        <w:rPr>
          <w:rFonts w:ascii="Verdana" w:hAnsi="Verdana" w:cs="Arial"/>
          <w:b/>
          <w:sz w:val="20"/>
        </w:rPr>
        <w:tab/>
      </w:r>
    </w:p>
    <w:p w14:paraId="3644B173" w14:textId="77777777" w:rsidR="00956AB0" w:rsidRPr="008546B5" w:rsidRDefault="00956AB0" w:rsidP="00956AB0">
      <w:pPr>
        <w:pStyle w:val="a"/>
        <w:widowControl/>
        <w:tabs>
          <w:tab w:val="left" w:leader="underscore" w:pos="9639"/>
        </w:tabs>
        <w:spacing w:line="276" w:lineRule="auto"/>
        <w:ind w:left="0" w:firstLine="0"/>
        <w:jc w:val="both"/>
        <w:rPr>
          <w:rFonts w:ascii="Verdana" w:hAnsi="Verdana" w:cs="Arial"/>
          <w:b/>
          <w:sz w:val="20"/>
        </w:rPr>
      </w:pPr>
    </w:p>
    <w:p w14:paraId="04585728" w14:textId="77777777" w:rsidR="00956AB0" w:rsidRPr="006A28EC" w:rsidRDefault="00956AB0" w:rsidP="00956AB0">
      <w:pPr>
        <w:pStyle w:val="a"/>
        <w:spacing w:line="276" w:lineRule="auto"/>
        <w:ind w:left="0" w:firstLine="0"/>
        <w:jc w:val="both"/>
        <w:rPr>
          <w:rFonts w:ascii="Verdana" w:hAnsi="Verdana" w:cs="Arial"/>
          <w:color w:val="4BACC6" w:themeColor="accent5"/>
          <w:sz w:val="20"/>
        </w:rPr>
      </w:pPr>
      <w:r w:rsidRPr="006A28EC">
        <w:rPr>
          <w:rFonts w:ascii="Verdana" w:hAnsi="Verdana" w:cs="Arial"/>
          <w:b/>
          <w:color w:val="4BACC6" w:themeColor="accent5"/>
          <w:sz w:val="20"/>
          <w:lang w:val="en-GB"/>
        </w:rPr>
        <w:t>Key Accountabilities</w:t>
      </w:r>
    </w:p>
    <w:p w14:paraId="4C144CDB" w14:textId="7B5779DC" w:rsidR="00956AB0" w:rsidRPr="008546B5" w:rsidRDefault="00974BEE" w:rsidP="00956AB0">
      <w:pPr>
        <w:jc w:val="both"/>
        <w:rPr>
          <w:rFonts w:ascii="Verdana" w:hAnsi="Verdana" w:cs="Arial"/>
          <w:bCs/>
          <w:sz w:val="20"/>
          <w:lang w:val="en-GB"/>
        </w:rPr>
      </w:pPr>
      <w:r w:rsidRPr="008546B5">
        <w:rPr>
          <w:rFonts w:ascii="Verdana" w:hAnsi="Verdana" w:cs="Arial"/>
          <w:bCs/>
          <w:sz w:val="20"/>
          <w:lang w:val="en-GB"/>
        </w:rPr>
        <w:t>The following key accountabilities of this role assist in delivering the Ministry’s purpose:</w:t>
      </w:r>
    </w:p>
    <w:p w14:paraId="0DD309A7" w14:textId="77777777" w:rsidR="00974BEE" w:rsidRPr="006A28EC" w:rsidRDefault="00974BEE" w:rsidP="00956AB0">
      <w:pPr>
        <w:tabs>
          <w:tab w:val="left" w:pos="567"/>
        </w:tabs>
        <w:spacing w:line="276" w:lineRule="auto"/>
        <w:contextualSpacing/>
        <w:rPr>
          <w:rFonts w:ascii="Verdana" w:eastAsia="Calibri" w:hAnsi="Verdana"/>
          <w:sz w:val="20"/>
        </w:rPr>
      </w:pPr>
    </w:p>
    <w:p w14:paraId="78A1DE70" w14:textId="77777777" w:rsidR="00974BEE" w:rsidRPr="008546B5" w:rsidRDefault="00974BEE" w:rsidP="00974BEE">
      <w:pPr>
        <w:pStyle w:val="ListParagraph"/>
        <w:numPr>
          <w:ilvl w:val="0"/>
          <w:numId w:val="13"/>
        </w:numPr>
        <w:rPr>
          <w:rFonts w:ascii="Verdana" w:hAnsi="Verdana"/>
          <w:snapToGrid w:val="0"/>
          <w:sz w:val="20"/>
          <w:szCs w:val="20"/>
          <w:lang w:val="en-US"/>
        </w:rPr>
      </w:pPr>
      <w:r w:rsidRPr="008546B5">
        <w:rPr>
          <w:rFonts w:ascii="Verdana" w:hAnsi="Verdana"/>
          <w:snapToGrid w:val="0"/>
          <w:sz w:val="20"/>
          <w:szCs w:val="20"/>
          <w:lang w:val="en-US"/>
        </w:rPr>
        <w:t>Provide legal research, drafting and advice on corporate matters, including procurement, contracting, media issues, and New Zealand and overseas property (including lease negotiations).</w:t>
      </w:r>
    </w:p>
    <w:p w14:paraId="4D1596EE" w14:textId="77777777" w:rsidR="00974BEE" w:rsidRPr="006A28EC" w:rsidRDefault="00974BEE" w:rsidP="00974BEE">
      <w:pPr>
        <w:pStyle w:val="ListParagraph"/>
        <w:numPr>
          <w:ilvl w:val="0"/>
          <w:numId w:val="13"/>
        </w:numPr>
        <w:rPr>
          <w:rFonts w:ascii="Verdana" w:hAnsi="Verdana"/>
          <w:snapToGrid w:val="0"/>
          <w:sz w:val="20"/>
          <w:szCs w:val="20"/>
          <w:lang w:val="en-US"/>
        </w:rPr>
      </w:pPr>
      <w:r w:rsidRPr="008546B5">
        <w:rPr>
          <w:rFonts w:ascii="Verdana" w:hAnsi="Verdana"/>
          <w:snapToGrid w:val="0"/>
          <w:sz w:val="20"/>
          <w:szCs w:val="20"/>
          <w:lang w:val="en-US"/>
        </w:rPr>
        <w:t>Provide public and administrative law advice, including constitutional, machinery</w:t>
      </w:r>
      <w:r w:rsidRPr="008546B5">
        <w:rPr>
          <w:rFonts w:ascii="Cambria Math" w:hAnsi="Cambria Math" w:cs="Cambria Math"/>
          <w:snapToGrid w:val="0"/>
          <w:sz w:val="20"/>
          <w:szCs w:val="20"/>
          <w:lang w:val="en-US"/>
        </w:rPr>
        <w:t>‑</w:t>
      </w:r>
      <w:r w:rsidRPr="008546B5">
        <w:rPr>
          <w:rFonts w:ascii="Verdana" w:hAnsi="Verdana"/>
          <w:snapToGrid w:val="0"/>
          <w:sz w:val="20"/>
          <w:szCs w:val="20"/>
          <w:lang w:val="en-US"/>
        </w:rPr>
        <w:t>of</w:t>
      </w:r>
      <w:r w:rsidRPr="008546B5">
        <w:rPr>
          <w:rFonts w:ascii="Cambria Math" w:hAnsi="Cambria Math" w:cs="Cambria Math"/>
          <w:snapToGrid w:val="0"/>
          <w:sz w:val="20"/>
          <w:szCs w:val="20"/>
          <w:lang w:val="en-US"/>
        </w:rPr>
        <w:t>‑</w:t>
      </w:r>
      <w:r w:rsidRPr="008546B5">
        <w:rPr>
          <w:rFonts w:ascii="Verdana" w:hAnsi="Verdana"/>
          <w:snapToGrid w:val="0"/>
          <w:sz w:val="20"/>
          <w:szCs w:val="20"/>
          <w:lang w:val="en-US"/>
        </w:rPr>
        <w:t>government issues, and support the Ministry</w:t>
      </w:r>
      <w:r w:rsidRPr="008546B5">
        <w:rPr>
          <w:rFonts w:ascii="Verdana" w:hAnsi="Verdana" w:cs="Verdana"/>
          <w:snapToGrid w:val="0"/>
          <w:sz w:val="20"/>
          <w:szCs w:val="20"/>
          <w:lang w:val="en-US"/>
        </w:rPr>
        <w:t>’</w:t>
      </w:r>
      <w:r w:rsidRPr="008546B5">
        <w:rPr>
          <w:rFonts w:ascii="Verdana" w:hAnsi="Verdana"/>
          <w:snapToGrid w:val="0"/>
          <w:sz w:val="20"/>
          <w:szCs w:val="20"/>
          <w:lang w:val="en-US"/>
        </w:rPr>
        <w:t xml:space="preserve">s implementation of its </w:t>
      </w:r>
      <w:proofErr w:type="spellStart"/>
      <w:r w:rsidRPr="008546B5">
        <w:rPr>
          <w:rFonts w:ascii="Verdana" w:hAnsi="Verdana"/>
          <w:snapToGrid w:val="0"/>
          <w:sz w:val="20"/>
          <w:szCs w:val="20"/>
          <w:lang w:val="en-US"/>
        </w:rPr>
        <w:t>Te</w:t>
      </w:r>
      <w:proofErr w:type="spellEnd"/>
      <w:r w:rsidRPr="008546B5">
        <w:rPr>
          <w:rFonts w:ascii="Verdana" w:hAnsi="Verdana"/>
          <w:snapToGrid w:val="0"/>
          <w:sz w:val="20"/>
          <w:szCs w:val="20"/>
          <w:lang w:val="en-US"/>
        </w:rPr>
        <w:t xml:space="preserve"> </w:t>
      </w:r>
      <w:proofErr w:type="spellStart"/>
      <w:r w:rsidRPr="008546B5">
        <w:rPr>
          <w:rFonts w:ascii="Verdana" w:hAnsi="Verdana"/>
          <w:snapToGrid w:val="0"/>
          <w:sz w:val="20"/>
          <w:szCs w:val="20"/>
          <w:lang w:val="en-US"/>
        </w:rPr>
        <w:t>Tiriti</w:t>
      </w:r>
      <w:proofErr w:type="spellEnd"/>
      <w:r w:rsidRPr="008546B5">
        <w:rPr>
          <w:rFonts w:ascii="Verdana" w:hAnsi="Verdana"/>
          <w:snapToGrid w:val="0"/>
          <w:sz w:val="20"/>
          <w:szCs w:val="20"/>
          <w:lang w:val="en-US"/>
        </w:rPr>
        <w:t xml:space="preserve"> o Waitangi obligations.</w:t>
      </w:r>
    </w:p>
    <w:p w14:paraId="6275589F" w14:textId="77777777" w:rsidR="00974BEE" w:rsidRPr="006A28EC" w:rsidRDefault="00974BEE" w:rsidP="00974BEE">
      <w:pPr>
        <w:pStyle w:val="ListParagraph"/>
        <w:numPr>
          <w:ilvl w:val="0"/>
          <w:numId w:val="13"/>
        </w:numPr>
        <w:rPr>
          <w:rFonts w:ascii="Verdana" w:hAnsi="Verdana"/>
          <w:snapToGrid w:val="0"/>
          <w:sz w:val="20"/>
          <w:szCs w:val="20"/>
          <w:lang w:val="en-US"/>
        </w:rPr>
      </w:pPr>
      <w:proofErr w:type="gramStart"/>
      <w:r w:rsidRPr="008546B5">
        <w:rPr>
          <w:rFonts w:ascii="Verdana" w:hAnsi="Verdana"/>
          <w:snapToGrid w:val="0"/>
          <w:sz w:val="20"/>
          <w:szCs w:val="20"/>
          <w:lang w:val="en-US"/>
        </w:rPr>
        <w:t>Advise</w:t>
      </w:r>
      <w:proofErr w:type="gramEnd"/>
      <w:r w:rsidRPr="008546B5">
        <w:rPr>
          <w:rFonts w:ascii="Verdana" w:hAnsi="Verdana"/>
          <w:snapToGrid w:val="0"/>
          <w:sz w:val="20"/>
          <w:szCs w:val="20"/>
          <w:lang w:val="en-US"/>
        </w:rPr>
        <w:t xml:space="preserve"> on Official Information Act matters, Ombudsman reviews, and transparency issues, and provide privacy advice and internal privacy training (particularly in consular, HR and IT contexts).</w:t>
      </w:r>
    </w:p>
    <w:p w14:paraId="0DBFA4B9" w14:textId="77777777" w:rsidR="00974BEE" w:rsidRPr="006A28EC" w:rsidRDefault="00974BEE" w:rsidP="00974BEE">
      <w:pPr>
        <w:pStyle w:val="ListParagraph"/>
        <w:numPr>
          <w:ilvl w:val="0"/>
          <w:numId w:val="13"/>
        </w:numPr>
        <w:rPr>
          <w:rFonts w:ascii="Verdana" w:hAnsi="Verdana"/>
          <w:snapToGrid w:val="0"/>
          <w:sz w:val="20"/>
          <w:szCs w:val="20"/>
          <w:lang w:val="en-US"/>
        </w:rPr>
      </w:pPr>
      <w:r w:rsidRPr="008546B5">
        <w:rPr>
          <w:rFonts w:ascii="Verdana" w:hAnsi="Verdana"/>
          <w:snapToGrid w:val="0"/>
          <w:sz w:val="20"/>
          <w:szCs w:val="20"/>
          <w:lang w:val="en-US"/>
        </w:rPr>
        <w:t>Provide advice on diplomatic privileges and immunities, including matters involving foreign diplomats in New Zealand and New Zealand diplomats overseas under the Vienna Conventions.</w:t>
      </w:r>
    </w:p>
    <w:p w14:paraId="566FC70B" w14:textId="77777777" w:rsidR="00974BEE" w:rsidRPr="006A28EC" w:rsidRDefault="00974BEE" w:rsidP="00974BEE">
      <w:pPr>
        <w:pStyle w:val="ListParagraph"/>
        <w:numPr>
          <w:ilvl w:val="0"/>
          <w:numId w:val="13"/>
        </w:numPr>
        <w:rPr>
          <w:rFonts w:ascii="Verdana" w:hAnsi="Verdana"/>
          <w:snapToGrid w:val="0"/>
          <w:sz w:val="20"/>
          <w:szCs w:val="20"/>
          <w:lang w:val="en-US"/>
        </w:rPr>
      </w:pPr>
      <w:r w:rsidRPr="008546B5">
        <w:rPr>
          <w:rFonts w:ascii="Verdana" w:hAnsi="Verdana"/>
          <w:snapToGrid w:val="0"/>
          <w:sz w:val="20"/>
          <w:szCs w:val="20"/>
          <w:lang w:val="en-US"/>
        </w:rPr>
        <w:t>Assist with legal advice to consular officers on complex cases involving New Zealanders overseas.</w:t>
      </w:r>
    </w:p>
    <w:p w14:paraId="2BD4E044" w14:textId="77777777" w:rsidR="00974BEE" w:rsidRPr="006A28EC" w:rsidRDefault="00974BEE" w:rsidP="00974BEE">
      <w:pPr>
        <w:pStyle w:val="ListParagraph"/>
        <w:numPr>
          <w:ilvl w:val="0"/>
          <w:numId w:val="13"/>
        </w:numPr>
        <w:rPr>
          <w:rFonts w:ascii="Verdana" w:hAnsi="Verdana"/>
          <w:snapToGrid w:val="0"/>
          <w:sz w:val="20"/>
          <w:szCs w:val="20"/>
          <w:lang w:val="en-US"/>
        </w:rPr>
      </w:pPr>
      <w:r w:rsidRPr="008546B5">
        <w:rPr>
          <w:rFonts w:ascii="Verdana" w:hAnsi="Verdana"/>
          <w:snapToGrid w:val="0"/>
          <w:sz w:val="20"/>
          <w:szCs w:val="20"/>
          <w:lang w:val="en-US"/>
        </w:rPr>
        <w:t>Support the assessment and management of litigation risks and dispute resolution strategies for New Zealand</w:t>
      </w:r>
      <w:r w:rsidRPr="008546B5">
        <w:rPr>
          <w:rFonts w:ascii="Cambria Math" w:hAnsi="Cambria Math" w:cs="Cambria Math"/>
          <w:snapToGrid w:val="0"/>
          <w:sz w:val="20"/>
          <w:szCs w:val="20"/>
          <w:lang w:val="en-US"/>
        </w:rPr>
        <w:t>‑</w:t>
      </w:r>
      <w:r w:rsidRPr="008546B5">
        <w:rPr>
          <w:rFonts w:ascii="Verdana" w:hAnsi="Verdana"/>
          <w:snapToGrid w:val="0"/>
          <w:sz w:val="20"/>
          <w:szCs w:val="20"/>
          <w:lang w:val="en-US"/>
        </w:rPr>
        <w:t>based proceedings and offshore private</w:t>
      </w:r>
      <w:r w:rsidRPr="008546B5">
        <w:rPr>
          <w:rFonts w:ascii="Cambria Math" w:hAnsi="Cambria Math" w:cs="Cambria Math"/>
          <w:snapToGrid w:val="0"/>
          <w:sz w:val="20"/>
          <w:szCs w:val="20"/>
          <w:lang w:val="en-US"/>
        </w:rPr>
        <w:t>‑</w:t>
      </w:r>
      <w:r w:rsidRPr="008546B5">
        <w:rPr>
          <w:rFonts w:ascii="Verdana" w:hAnsi="Verdana"/>
          <w:snapToGrid w:val="0"/>
          <w:sz w:val="20"/>
          <w:szCs w:val="20"/>
          <w:lang w:val="en-US"/>
        </w:rPr>
        <w:t>law disputes.</w:t>
      </w:r>
    </w:p>
    <w:p w14:paraId="186A79E5" w14:textId="77777777" w:rsidR="00974BEE" w:rsidRPr="006A28EC" w:rsidRDefault="00974BEE" w:rsidP="00974BEE">
      <w:pPr>
        <w:pStyle w:val="ListParagraph"/>
        <w:numPr>
          <w:ilvl w:val="0"/>
          <w:numId w:val="13"/>
        </w:numPr>
        <w:rPr>
          <w:rFonts w:ascii="Verdana" w:hAnsi="Verdana"/>
          <w:snapToGrid w:val="0"/>
          <w:sz w:val="20"/>
          <w:szCs w:val="20"/>
          <w:lang w:val="en-US"/>
        </w:rPr>
      </w:pPr>
      <w:r w:rsidRPr="008546B5">
        <w:rPr>
          <w:rFonts w:ascii="Verdana" w:hAnsi="Verdana"/>
          <w:snapToGrid w:val="0"/>
          <w:sz w:val="20"/>
          <w:szCs w:val="20"/>
          <w:lang w:val="en-US"/>
        </w:rPr>
        <w:t>Provide employment</w:t>
      </w:r>
      <w:r w:rsidRPr="008546B5">
        <w:rPr>
          <w:rFonts w:ascii="Cambria Math" w:hAnsi="Cambria Math" w:cs="Cambria Math"/>
          <w:snapToGrid w:val="0"/>
          <w:sz w:val="20"/>
          <w:szCs w:val="20"/>
          <w:lang w:val="en-US"/>
        </w:rPr>
        <w:t>‑</w:t>
      </w:r>
      <w:r w:rsidRPr="008546B5">
        <w:rPr>
          <w:rFonts w:ascii="Verdana" w:hAnsi="Verdana"/>
          <w:snapToGrid w:val="0"/>
          <w:sz w:val="20"/>
          <w:szCs w:val="20"/>
          <w:lang w:val="en-US"/>
        </w:rPr>
        <w:t>related legal advice on issues such as non</w:t>
      </w:r>
      <w:r w:rsidRPr="008546B5">
        <w:rPr>
          <w:rFonts w:ascii="Cambria Math" w:hAnsi="Cambria Math" w:cs="Cambria Math"/>
          <w:snapToGrid w:val="0"/>
          <w:sz w:val="20"/>
          <w:szCs w:val="20"/>
          <w:lang w:val="en-US"/>
        </w:rPr>
        <w:t>‑</w:t>
      </w:r>
      <w:r w:rsidRPr="008546B5">
        <w:rPr>
          <w:rFonts w:ascii="Verdana" w:hAnsi="Verdana"/>
          <w:snapToGrid w:val="0"/>
          <w:sz w:val="20"/>
          <w:szCs w:val="20"/>
          <w:lang w:val="en-US"/>
        </w:rPr>
        <w:t>discrimination, statutory entitlements and health and safety.</w:t>
      </w:r>
    </w:p>
    <w:p w14:paraId="0E06F1EE" w14:textId="3F1E4E11" w:rsidR="00974BEE" w:rsidRPr="006A28EC" w:rsidRDefault="00974BEE" w:rsidP="00974BEE">
      <w:pPr>
        <w:pStyle w:val="ListParagraph"/>
        <w:numPr>
          <w:ilvl w:val="0"/>
          <w:numId w:val="13"/>
        </w:numPr>
        <w:rPr>
          <w:rFonts w:ascii="Verdana" w:hAnsi="Verdana"/>
          <w:snapToGrid w:val="0"/>
          <w:sz w:val="20"/>
          <w:szCs w:val="20"/>
          <w:lang w:val="en-US"/>
        </w:rPr>
      </w:pPr>
      <w:r w:rsidRPr="006A28EC">
        <w:rPr>
          <w:rFonts w:ascii="Verdana" w:hAnsi="Verdana"/>
          <w:snapToGrid w:val="0"/>
          <w:sz w:val="20"/>
          <w:szCs w:val="20"/>
          <w:lang w:val="en-US"/>
        </w:rPr>
        <w:t xml:space="preserve">Work collaboratively within the legal team, engaging with colleagues across </w:t>
      </w:r>
      <w:r w:rsidR="00A2751A" w:rsidRPr="006A28EC">
        <w:rPr>
          <w:rFonts w:ascii="Verdana" w:hAnsi="Verdana"/>
          <w:snapToGrid w:val="0"/>
          <w:sz w:val="20"/>
          <w:szCs w:val="20"/>
          <w:lang w:val="en-US"/>
        </w:rPr>
        <w:t>the Ministry</w:t>
      </w:r>
      <w:r w:rsidRPr="006A28EC">
        <w:rPr>
          <w:rFonts w:ascii="Verdana" w:hAnsi="Verdana"/>
          <w:snapToGrid w:val="0"/>
          <w:sz w:val="20"/>
          <w:szCs w:val="20"/>
          <w:lang w:val="en-US"/>
        </w:rPr>
        <w:t xml:space="preserve"> to ensure high-quality and coordinated legal support.</w:t>
      </w:r>
    </w:p>
    <w:p w14:paraId="3625C7BD" w14:textId="77777777" w:rsidR="00956AB0" w:rsidRPr="008546B5" w:rsidRDefault="00956AB0" w:rsidP="008546B5">
      <w:pPr>
        <w:rPr>
          <w:rFonts w:ascii="Verdana" w:hAnsi="Verdana"/>
          <w:sz w:val="20"/>
          <w:highlight w:val="yellow"/>
          <w:lang w:val="en-GB"/>
        </w:rPr>
      </w:pPr>
    </w:p>
    <w:p w14:paraId="41C85388" w14:textId="3508A092" w:rsidR="00974BEE" w:rsidRPr="008546B5" w:rsidRDefault="00956AB0" w:rsidP="008546B5">
      <w:pPr>
        <w:pStyle w:val="a"/>
        <w:spacing w:line="276" w:lineRule="auto"/>
        <w:jc w:val="both"/>
        <w:rPr>
          <w:rFonts w:ascii="Verdana" w:hAnsi="Verdana" w:cs="Arial"/>
          <w:b/>
          <w:bCs/>
          <w:sz w:val="20"/>
        </w:rPr>
      </w:pPr>
      <w:r w:rsidRPr="008546B5">
        <w:rPr>
          <w:rFonts w:ascii="Verdana" w:hAnsi="Verdana" w:cs="Arial"/>
          <w:b/>
          <w:bCs/>
          <w:sz w:val="20"/>
        </w:rPr>
        <w:t>Leadership</w:t>
      </w:r>
    </w:p>
    <w:p w14:paraId="6B6CEC68" w14:textId="206E0732" w:rsidR="00956AB0" w:rsidRPr="006A28EC" w:rsidRDefault="00956AB0" w:rsidP="008546B5">
      <w:pPr>
        <w:pStyle w:val="a"/>
        <w:numPr>
          <w:ilvl w:val="0"/>
          <w:numId w:val="19"/>
        </w:numPr>
        <w:spacing w:line="276" w:lineRule="auto"/>
        <w:jc w:val="both"/>
        <w:rPr>
          <w:rFonts w:ascii="Verdana" w:hAnsi="Verdana" w:cs="Arial"/>
          <w:sz w:val="20"/>
        </w:rPr>
      </w:pPr>
      <w:r w:rsidRPr="006A28EC">
        <w:rPr>
          <w:rFonts w:ascii="Verdana" w:hAnsi="Verdana" w:cs="Arial"/>
          <w:sz w:val="20"/>
        </w:rPr>
        <w:t xml:space="preserve">Demonstrate the </w:t>
      </w:r>
      <w:proofErr w:type="spellStart"/>
      <w:r w:rsidRPr="006A28EC">
        <w:rPr>
          <w:rFonts w:ascii="Verdana" w:hAnsi="Verdana" w:cs="Arial"/>
          <w:sz w:val="20"/>
        </w:rPr>
        <w:t>organisation’s</w:t>
      </w:r>
      <w:proofErr w:type="spellEnd"/>
      <w:r w:rsidRPr="006A28EC">
        <w:rPr>
          <w:rFonts w:ascii="Verdana" w:hAnsi="Verdana" w:cs="Arial"/>
          <w:sz w:val="20"/>
        </w:rPr>
        <w:t xml:space="preserve"> values, goals, policies and procedures in all aspects of work</w:t>
      </w:r>
    </w:p>
    <w:p w14:paraId="136E18CB" w14:textId="77777777" w:rsidR="00956AB0" w:rsidRPr="008546B5" w:rsidRDefault="00956AB0" w:rsidP="00956A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Verdana" w:eastAsia="Calibri" w:hAnsi="Verdana" w:cs="Arial"/>
          <w:bCs/>
          <w:sz w:val="20"/>
          <w:lang w:val="en-GB"/>
        </w:rPr>
      </w:pPr>
    </w:p>
    <w:p w14:paraId="626C5D1F" w14:textId="77777777" w:rsidR="00956AB0" w:rsidRPr="008546B5" w:rsidRDefault="00956AB0" w:rsidP="00956A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Verdana" w:eastAsia="Calibri" w:hAnsi="Verdana" w:cs="Arial"/>
          <w:bCs/>
          <w:sz w:val="20"/>
          <w:lang w:val="en-GB"/>
        </w:rPr>
      </w:pPr>
    </w:p>
    <w:p w14:paraId="01B9CE62" w14:textId="77777777" w:rsidR="00956AB0" w:rsidRPr="008546B5" w:rsidRDefault="00956AB0" w:rsidP="008546B5">
      <w:pPr>
        <w:pStyle w:val="a"/>
        <w:spacing w:line="276" w:lineRule="auto"/>
        <w:jc w:val="both"/>
        <w:rPr>
          <w:rFonts w:ascii="Verdana" w:hAnsi="Verdana" w:cs="Arial"/>
          <w:b/>
          <w:bCs/>
          <w:sz w:val="20"/>
        </w:rPr>
      </w:pPr>
      <w:r w:rsidRPr="008546B5">
        <w:rPr>
          <w:rFonts w:ascii="Verdana" w:hAnsi="Verdana" w:cs="Arial"/>
          <w:b/>
          <w:bCs/>
          <w:sz w:val="20"/>
        </w:rPr>
        <w:t>Relationship Management</w:t>
      </w:r>
    </w:p>
    <w:p w14:paraId="502F46A3" w14:textId="1905B69D" w:rsidR="00956AB0" w:rsidRPr="006A28EC" w:rsidRDefault="00956AB0" w:rsidP="008546B5">
      <w:pPr>
        <w:pStyle w:val="a"/>
        <w:numPr>
          <w:ilvl w:val="0"/>
          <w:numId w:val="19"/>
        </w:numPr>
        <w:spacing w:line="276" w:lineRule="auto"/>
        <w:jc w:val="both"/>
        <w:rPr>
          <w:rFonts w:ascii="Verdana" w:hAnsi="Verdana" w:cs="Arial"/>
          <w:sz w:val="20"/>
        </w:rPr>
      </w:pPr>
      <w:r w:rsidRPr="006A28EC">
        <w:rPr>
          <w:rFonts w:ascii="Verdana" w:hAnsi="Verdana" w:cs="Arial"/>
          <w:sz w:val="20"/>
        </w:rPr>
        <w:t xml:space="preserve">Develop and maintain key relationships both internally and externally </w:t>
      </w:r>
      <w:proofErr w:type="gramStart"/>
      <w:r w:rsidRPr="006A28EC">
        <w:rPr>
          <w:rFonts w:ascii="Verdana" w:hAnsi="Verdana" w:cs="Arial"/>
          <w:sz w:val="20"/>
        </w:rPr>
        <w:t>in order to</w:t>
      </w:r>
      <w:proofErr w:type="gramEnd"/>
      <w:r w:rsidRPr="006A28EC">
        <w:rPr>
          <w:rFonts w:ascii="Verdana" w:hAnsi="Verdana" w:cs="Arial"/>
          <w:sz w:val="20"/>
        </w:rPr>
        <w:t xml:space="preserve"> advance the division’s objectives</w:t>
      </w:r>
      <w:r w:rsidR="002363CC" w:rsidRPr="006A28EC">
        <w:rPr>
          <w:rFonts w:ascii="Verdana" w:hAnsi="Verdana" w:cs="Arial"/>
          <w:sz w:val="20"/>
        </w:rPr>
        <w:t>, particularly with</w:t>
      </w:r>
      <w:r w:rsidR="006217E0" w:rsidRPr="006A28EC">
        <w:rPr>
          <w:rFonts w:ascii="Verdana" w:hAnsi="Verdana" w:cs="Arial"/>
          <w:sz w:val="20"/>
        </w:rPr>
        <w:t xml:space="preserve"> corporate</w:t>
      </w:r>
      <w:r w:rsidR="002363CC" w:rsidRPr="006A28EC">
        <w:rPr>
          <w:rFonts w:ascii="Verdana" w:hAnsi="Verdana" w:cs="Arial"/>
          <w:sz w:val="20"/>
        </w:rPr>
        <w:t xml:space="preserve"> and international</w:t>
      </w:r>
      <w:r w:rsidR="006217E0" w:rsidRPr="006A28EC">
        <w:rPr>
          <w:rFonts w:ascii="Verdana" w:hAnsi="Verdana" w:cs="Arial"/>
          <w:sz w:val="20"/>
        </w:rPr>
        <w:t xml:space="preserve"> legal colleagues and colleagues in the Protocol and Executive Services divisions.</w:t>
      </w:r>
    </w:p>
    <w:p w14:paraId="40B5CE88" w14:textId="77777777" w:rsidR="00956AB0" w:rsidRPr="008546B5" w:rsidRDefault="00956AB0" w:rsidP="00956A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Verdana" w:eastAsia="Calibri" w:hAnsi="Verdana" w:cs="Arial"/>
          <w:bCs/>
          <w:sz w:val="20"/>
          <w:lang w:val="en-GB"/>
        </w:rPr>
      </w:pPr>
    </w:p>
    <w:p w14:paraId="723D68B1" w14:textId="77777777" w:rsidR="00956AB0" w:rsidRPr="008546B5" w:rsidRDefault="00956AB0" w:rsidP="00956A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Verdana" w:eastAsia="Calibri" w:hAnsi="Verdana" w:cs="Arial"/>
          <w:bCs/>
          <w:sz w:val="20"/>
          <w:lang w:val="en-GB"/>
        </w:rPr>
      </w:pPr>
    </w:p>
    <w:p w14:paraId="19C116CB" w14:textId="77777777" w:rsidR="00956AB0" w:rsidRPr="008546B5" w:rsidRDefault="00956AB0" w:rsidP="008546B5">
      <w:pPr>
        <w:pStyle w:val="a"/>
        <w:spacing w:line="276" w:lineRule="auto"/>
        <w:jc w:val="both"/>
        <w:rPr>
          <w:rFonts w:ascii="Verdana" w:hAnsi="Verdana" w:cs="Arial"/>
          <w:b/>
          <w:bCs/>
          <w:sz w:val="20"/>
        </w:rPr>
      </w:pPr>
      <w:r w:rsidRPr="008546B5">
        <w:rPr>
          <w:rFonts w:ascii="Verdana" w:hAnsi="Verdana" w:cs="Arial"/>
          <w:b/>
          <w:bCs/>
          <w:sz w:val="20"/>
        </w:rPr>
        <w:t>Organisational Responsibilities</w:t>
      </w:r>
    </w:p>
    <w:p w14:paraId="028C31C2" w14:textId="2704DF27" w:rsidR="00974BEE" w:rsidRPr="006A28EC" w:rsidRDefault="00956AB0" w:rsidP="008546B5">
      <w:pPr>
        <w:pStyle w:val="a"/>
        <w:numPr>
          <w:ilvl w:val="0"/>
          <w:numId w:val="15"/>
        </w:numPr>
        <w:spacing w:line="276" w:lineRule="auto"/>
        <w:jc w:val="both"/>
        <w:rPr>
          <w:rFonts w:ascii="Verdana" w:hAnsi="Verdana" w:cs="Arial"/>
          <w:sz w:val="20"/>
        </w:rPr>
      </w:pPr>
      <w:r w:rsidRPr="006A28EC">
        <w:rPr>
          <w:rFonts w:ascii="Verdana" w:hAnsi="Verdana" w:cs="Arial"/>
          <w:sz w:val="20"/>
        </w:rPr>
        <w:t>Understand the Ministry’s strategic priorities and high-level outcomes framework and how this role contributes to the framework</w:t>
      </w:r>
    </w:p>
    <w:p w14:paraId="3E917AF1" w14:textId="00F1940B" w:rsidR="00974BEE" w:rsidRPr="006A28EC" w:rsidRDefault="00956AB0" w:rsidP="008546B5">
      <w:pPr>
        <w:pStyle w:val="a"/>
        <w:numPr>
          <w:ilvl w:val="0"/>
          <w:numId w:val="15"/>
        </w:numPr>
        <w:spacing w:line="276" w:lineRule="auto"/>
        <w:jc w:val="both"/>
        <w:rPr>
          <w:rFonts w:ascii="Verdana" w:hAnsi="Verdana" w:cs="Arial"/>
          <w:sz w:val="20"/>
        </w:rPr>
      </w:pPr>
      <w:r w:rsidRPr="006A28EC">
        <w:rPr>
          <w:rFonts w:ascii="Verdana" w:hAnsi="Verdana" w:cs="Arial"/>
          <w:sz w:val="20"/>
        </w:rPr>
        <w:t>Understand the strategic context in which the Ministry operates, including priorities and perspectives of the Ministers, partner agencies and external stakeholders</w:t>
      </w:r>
    </w:p>
    <w:p w14:paraId="346D7A12" w14:textId="4EC9184D" w:rsidR="00974BEE" w:rsidRPr="006A28EC" w:rsidRDefault="00956AB0" w:rsidP="008546B5">
      <w:pPr>
        <w:pStyle w:val="a"/>
        <w:numPr>
          <w:ilvl w:val="0"/>
          <w:numId w:val="15"/>
        </w:numPr>
        <w:spacing w:line="276" w:lineRule="auto"/>
        <w:jc w:val="both"/>
        <w:rPr>
          <w:rFonts w:ascii="Verdana" w:hAnsi="Verdana" w:cs="Arial"/>
          <w:sz w:val="20"/>
        </w:rPr>
      </w:pPr>
      <w:r w:rsidRPr="006A28EC">
        <w:rPr>
          <w:rFonts w:ascii="Verdana" w:hAnsi="Verdana" w:cs="Arial"/>
          <w:sz w:val="20"/>
        </w:rPr>
        <w:t xml:space="preserve">Understand tikanga and Treaty of Waitangi principles and have sufficient appreciation of </w:t>
      </w:r>
      <w:proofErr w:type="spellStart"/>
      <w:r w:rsidRPr="006A28EC">
        <w:rPr>
          <w:rFonts w:ascii="Verdana" w:hAnsi="Verdana" w:cs="Arial"/>
          <w:sz w:val="20"/>
        </w:rPr>
        <w:t>Te</w:t>
      </w:r>
      <w:proofErr w:type="spellEnd"/>
      <w:r w:rsidRPr="006A28EC">
        <w:rPr>
          <w:rFonts w:ascii="Verdana" w:hAnsi="Verdana" w:cs="Arial"/>
          <w:sz w:val="20"/>
        </w:rPr>
        <w:t xml:space="preserve"> Reo Māori to be able to apply the Ministry Māori dimension, underpinned by Ministry values, in a way that is relevant to the context of our business</w:t>
      </w:r>
    </w:p>
    <w:p w14:paraId="44425DA6" w14:textId="13B6258E" w:rsidR="00974BEE" w:rsidRPr="006A28EC" w:rsidRDefault="00956AB0" w:rsidP="008546B5">
      <w:pPr>
        <w:pStyle w:val="a"/>
        <w:numPr>
          <w:ilvl w:val="0"/>
          <w:numId w:val="15"/>
        </w:numPr>
        <w:spacing w:line="276" w:lineRule="auto"/>
        <w:jc w:val="both"/>
        <w:rPr>
          <w:rFonts w:ascii="Verdana" w:hAnsi="Verdana" w:cs="Arial"/>
          <w:sz w:val="20"/>
        </w:rPr>
      </w:pPr>
      <w:r w:rsidRPr="006A28EC">
        <w:rPr>
          <w:rFonts w:ascii="Verdana" w:hAnsi="Verdana" w:cs="Arial"/>
          <w:sz w:val="20"/>
        </w:rPr>
        <w:t xml:space="preserve">Using the Ministry’s Capability Frameworks, identify and participate in opportunities for learning and development, including through regular coaching and mentoring </w:t>
      </w:r>
    </w:p>
    <w:p w14:paraId="0A68D1F9" w14:textId="4DCB86E3" w:rsidR="00974BEE" w:rsidRPr="006A28EC" w:rsidRDefault="00956AB0" w:rsidP="008546B5">
      <w:pPr>
        <w:pStyle w:val="a"/>
        <w:numPr>
          <w:ilvl w:val="0"/>
          <w:numId w:val="15"/>
        </w:numPr>
        <w:spacing w:line="276" w:lineRule="auto"/>
        <w:jc w:val="both"/>
        <w:rPr>
          <w:rFonts w:ascii="Verdana" w:hAnsi="Verdana" w:cs="Arial"/>
          <w:sz w:val="20"/>
        </w:rPr>
      </w:pPr>
      <w:r w:rsidRPr="006A28EC">
        <w:rPr>
          <w:rFonts w:ascii="Verdana" w:hAnsi="Verdana" w:cs="Arial"/>
          <w:sz w:val="20"/>
        </w:rPr>
        <w:t xml:space="preserve">Identify and pursue opportunities to build </w:t>
      </w:r>
      <w:proofErr w:type="spellStart"/>
      <w:r w:rsidRPr="006A28EC">
        <w:rPr>
          <w:rFonts w:ascii="Verdana" w:hAnsi="Verdana" w:cs="Arial"/>
          <w:sz w:val="20"/>
        </w:rPr>
        <w:t>specialised</w:t>
      </w:r>
      <w:proofErr w:type="spellEnd"/>
      <w:r w:rsidRPr="006A28EC">
        <w:rPr>
          <w:rFonts w:ascii="Verdana" w:hAnsi="Verdana" w:cs="Arial"/>
          <w:sz w:val="20"/>
        </w:rPr>
        <w:t xml:space="preserve"> skills, knowledge and experience aligned with the Ministry’s Strategic Framework</w:t>
      </w:r>
    </w:p>
    <w:p w14:paraId="1359DD22" w14:textId="14028530" w:rsidR="00974BEE" w:rsidRPr="006A28EC" w:rsidRDefault="00956AB0" w:rsidP="008546B5">
      <w:pPr>
        <w:pStyle w:val="a"/>
        <w:numPr>
          <w:ilvl w:val="0"/>
          <w:numId w:val="15"/>
        </w:numPr>
        <w:spacing w:line="276" w:lineRule="auto"/>
        <w:jc w:val="both"/>
        <w:rPr>
          <w:rFonts w:ascii="Verdana" w:hAnsi="Verdana" w:cs="Arial"/>
          <w:sz w:val="20"/>
        </w:rPr>
      </w:pPr>
      <w:r w:rsidRPr="006A28EC">
        <w:rPr>
          <w:rFonts w:ascii="Verdana" w:hAnsi="Verdana" w:cs="Arial"/>
          <w:sz w:val="20"/>
        </w:rPr>
        <w:t xml:space="preserve">Contribute to Ministry-wide projects </w:t>
      </w:r>
    </w:p>
    <w:p w14:paraId="05BAC86F" w14:textId="3FBC4A4B" w:rsidR="00974BEE" w:rsidRPr="006A28EC" w:rsidRDefault="00956AB0" w:rsidP="008546B5">
      <w:pPr>
        <w:pStyle w:val="a"/>
        <w:numPr>
          <w:ilvl w:val="0"/>
          <w:numId w:val="15"/>
        </w:numPr>
        <w:spacing w:line="276" w:lineRule="auto"/>
        <w:jc w:val="both"/>
        <w:rPr>
          <w:rFonts w:ascii="Verdana" w:hAnsi="Verdana" w:cs="Arial"/>
          <w:sz w:val="20"/>
        </w:rPr>
      </w:pPr>
      <w:r w:rsidRPr="006A28EC">
        <w:rPr>
          <w:rFonts w:ascii="Verdana" w:hAnsi="Verdana" w:cs="Arial"/>
          <w:sz w:val="20"/>
        </w:rPr>
        <w:t>Be aware of and adhere to the Ministry’s Health and Safety policies and procedures</w:t>
      </w:r>
    </w:p>
    <w:p w14:paraId="751F43B1" w14:textId="77777777" w:rsidR="00956AB0" w:rsidRPr="006A28EC" w:rsidRDefault="00956AB0" w:rsidP="008546B5">
      <w:pPr>
        <w:pStyle w:val="a"/>
        <w:numPr>
          <w:ilvl w:val="0"/>
          <w:numId w:val="15"/>
        </w:numPr>
        <w:spacing w:line="276" w:lineRule="auto"/>
        <w:jc w:val="both"/>
        <w:rPr>
          <w:rFonts w:ascii="Verdana" w:hAnsi="Verdana" w:cs="Arial"/>
          <w:sz w:val="20"/>
        </w:rPr>
      </w:pPr>
      <w:r w:rsidRPr="006A28EC">
        <w:rPr>
          <w:rFonts w:ascii="Verdana" w:hAnsi="Verdana" w:cs="Arial"/>
          <w:sz w:val="20"/>
        </w:rPr>
        <w:t>All other duties as requested by the employer</w:t>
      </w:r>
    </w:p>
    <w:p w14:paraId="486C71E9" w14:textId="77777777" w:rsidR="00956AB0" w:rsidRPr="008546B5" w:rsidRDefault="00956AB0" w:rsidP="00956A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cs="Arial"/>
          <w:bCs/>
          <w:sz w:val="20"/>
          <w:lang w:val="en-GB"/>
        </w:rPr>
      </w:pPr>
    </w:p>
    <w:p w14:paraId="38E646DC" w14:textId="77777777" w:rsidR="00956AB0" w:rsidRPr="008546B5" w:rsidRDefault="00956AB0" w:rsidP="00956A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cs="Arial"/>
          <w:b/>
          <w:bCs/>
          <w:sz w:val="20"/>
          <w:lang w:val="en-GB"/>
        </w:rPr>
      </w:pPr>
    </w:p>
    <w:p w14:paraId="035AE4D2" w14:textId="77777777" w:rsidR="00956AB0" w:rsidRPr="008546B5" w:rsidRDefault="00956AB0" w:rsidP="008546B5">
      <w:pPr>
        <w:pStyle w:val="a"/>
        <w:spacing w:line="276" w:lineRule="auto"/>
        <w:jc w:val="both"/>
        <w:rPr>
          <w:rFonts w:ascii="Verdana" w:hAnsi="Verdana" w:cs="Arial"/>
          <w:b/>
          <w:bCs/>
          <w:sz w:val="20"/>
        </w:rPr>
      </w:pPr>
      <w:r w:rsidRPr="008546B5">
        <w:rPr>
          <w:rFonts w:ascii="Verdana" w:hAnsi="Verdana" w:cs="Arial"/>
          <w:b/>
          <w:bCs/>
          <w:sz w:val="20"/>
        </w:rPr>
        <w:t>Knowledge Management</w:t>
      </w:r>
    </w:p>
    <w:p w14:paraId="526D9EBB" w14:textId="12D0829E" w:rsidR="00956AB0" w:rsidRPr="008546B5" w:rsidRDefault="00956AB0" w:rsidP="008546B5">
      <w:pPr>
        <w:pStyle w:val="a"/>
        <w:numPr>
          <w:ilvl w:val="0"/>
          <w:numId w:val="15"/>
        </w:numPr>
        <w:spacing w:line="276" w:lineRule="auto"/>
        <w:jc w:val="both"/>
      </w:pPr>
      <w:r w:rsidRPr="006A28EC">
        <w:rPr>
          <w:rFonts w:ascii="Verdana" w:hAnsi="Verdana" w:cs="Arial"/>
          <w:sz w:val="20"/>
        </w:rPr>
        <w:t>Contribute to the continuous development of the Ministry’s knowledge base by using the Ministry’s internal systems, sharing information and data with relevant internal stakeholders</w:t>
      </w:r>
      <w:r w:rsidR="00974BEE" w:rsidRPr="006A28EC">
        <w:rPr>
          <w:rFonts w:ascii="Verdana" w:hAnsi="Verdana" w:cs="Arial"/>
          <w:sz w:val="20"/>
        </w:rPr>
        <w:t>.</w:t>
      </w:r>
    </w:p>
    <w:p w14:paraId="526F5009" w14:textId="77777777" w:rsidR="00956AB0" w:rsidRPr="006A28EC" w:rsidRDefault="00956AB0" w:rsidP="00956AB0">
      <w:pPr>
        <w:pStyle w:val="a"/>
        <w:widowControl/>
        <w:tabs>
          <w:tab w:val="left" w:leader="underscore" w:pos="9639"/>
        </w:tabs>
        <w:spacing w:line="276" w:lineRule="auto"/>
        <w:ind w:left="-142" w:firstLine="0"/>
        <w:jc w:val="both"/>
        <w:rPr>
          <w:rFonts w:ascii="Verdana" w:hAnsi="Verdana" w:cs="Arial"/>
          <w:b/>
          <w:sz w:val="20"/>
        </w:rPr>
      </w:pPr>
      <w:r w:rsidRPr="006A28EC">
        <w:rPr>
          <w:rFonts w:ascii="Verdana" w:hAnsi="Verdana" w:cs="Arial"/>
          <w:b/>
          <w:sz w:val="20"/>
        </w:rPr>
        <w:tab/>
      </w:r>
    </w:p>
    <w:p w14:paraId="135E5CE3" w14:textId="77777777" w:rsidR="00956AB0" w:rsidRPr="008546B5" w:rsidRDefault="00956AB0" w:rsidP="00956AB0">
      <w:pPr>
        <w:pStyle w:val="a"/>
        <w:widowControl/>
        <w:tabs>
          <w:tab w:val="left" w:leader="underscore" w:pos="9639"/>
        </w:tabs>
        <w:spacing w:line="276" w:lineRule="auto"/>
        <w:ind w:left="0" w:firstLine="0"/>
        <w:jc w:val="both"/>
        <w:rPr>
          <w:rFonts w:ascii="Verdana" w:hAnsi="Verdana" w:cs="Arial"/>
          <w:b/>
          <w:sz w:val="20"/>
        </w:rPr>
      </w:pPr>
    </w:p>
    <w:p w14:paraId="261E2E5C" w14:textId="77777777" w:rsidR="00956AB0" w:rsidRPr="006A28EC" w:rsidRDefault="00956AB0" w:rsidP="00956AB0">
      <w:pPr>
        <w:pStyle w:val="a"/>
        <w:spacing w:line="276" w:lineRule="auto"/>
        <w:jc w:val="both"/>
        <w:rPr>
          <w:rFonts w:ascii="Verdana" w:hAnsi="Verdana" w:cs="Arial"/>
          <w:color w:val="4BACC6" w:themeColor="accent5"/>
          <w:sz w:val="20"/>
        </w:rPr>
      </w:pPr>
      <w:r w:rsidRPr="006A28EC">
        <w:rPr>
          <w:rFonts w:ascii="Verdana" w:hAnsi="Verdana"/>
          <w:b/>
          <w:color w:val="4BACC6" w:themeColor="accent5"/>
          <w:sz w:val="20"/>
        </w:rPr>
        <w:t>Qualifications, Skills, Knowledge and Experience</w:t>
      </w:r>
    </w:p>
    <w:p w14:paraId="6EE5343E" w14:textId="77777777" w:rsidR="00956AB0" w:rsidRPr="008546B5" w:rsidRDefault="00956AB0" w:rsidP="00956AB0">
      <w:pPr>
        <w:jc w:val="both"/>
        <w:rPr>
          <w:rFonts w:ascii="Verdana" w:hAnsi="Verdana" w:cs="Tahoma"/>
          <w:sz w:val="20"/>
        </w:rPr>
      </w:pPr>
    </w:p>
    <w:p w14:paraId="6A1230E5" w14:textId="77777777" w:rsidR="00956AB0" w:rsidRPr="006A28EC" w:rsidRDefault="00956AB0" w:rsidP="00956AB0">
      <w:pPr>
        <w:pStyle w:val="a"/>
        <w:spacing w:line="276" w:lineRule="auto"/>
        <w:jc w:val="both"/>
        <w:rPr>
          <w:rFonts w:ascii="Verdana" w:hAnsi="Verdana" w:cs="Arial"/>
          <w:sz w:val="20"/>
        </w:rPr>
      </w:pPr>
      <w:r w:rsidRPr="006A28EC">
        <w:rPr>
          <w:rFonts w:ascii="Verdana" w:hAnsi="Verdana" w:cs="Arial"/>
          <w:sz w:val="20"/>
        </w:rPr>
        <w:t>The following are required:</w:t>
      </w:r>
    </w:p>
    <w:p w14:paraId="56EAC37E" w14:textId="77777777" w:rsidR="00956AB0" w:rsidRPr="008546B5" w:rsidRDefault="00956AB0" w:rsidP="00956AB0">
      <w:pPr>
        <w:pStyle w:val="a"/>
        <w:spacing w:line="276" w:lineRule="auto"/>
        <w:jc w:val="both"/>
        <w:rPr>
          <w:rFonts w:ascii="Verdana" w:hAnsi="Verdana" w:cs="Arial"/>
          <w:sz w:val="20"/>
        </w:rPr>
      </w:pPr>
    </w:p>
    <w:p w14:paraId="075A8DBF" w14:textId="77777777" w:rsidR="00956AB0" w:rsidRPr="008546B5" w:rsidRDefault="00956AB0" w:rsidP="008546B5">
      <w:pPr>
        <w:pStyle w:val="a"/>
        <w:spacing w:line="276" w:lineRule="auto"/>
        <w:jc w:val="both"/>
        <w:rPr>
          <w:rFonts w:ascii="Verdana" w:hAnsi="Verdana" w:cs="Arial"/>
          <w:b/>
          <w:bCs/>
          <w:sz w:val="20"/>
        </w:rPr>
      </w:pPr>
      <w:r w:rsidRPr="008546B5">
        <w:rPr>
          <w:rFonts w:ascii="Verdana" w:hAnsi="Verdana" w:cs="Arial"/>
          <w:b/>
          <w:bCs/>
          <w:sz w:val="20"/>
        </w:rPr>
        <w:t>Qualifications</w:t>
      </w:r>
    </w:p>
    <w:p w14:paraId="4C219D2C" w14:textId="13137891" w:rsidR="006A28EC" w:rsidRPr="006A28EC" w:rsidRDefault="00956AB0" w:rsidP="00974BEE">
      <w:pPr>
        <w:pStyle w:val="a"/>
        <w:numPr>
          <w:ilvl w:val="0"/>
          <w:numId w:val="16"/>
        </w:numPr>
        <w:spacing w:line="276" w:lineRule="auto"/>
        <w:jc w:val="both"/>
        <w:rPr>
          <w:rFonts w:ascii="Verdana" w:hAnsi="Verdana" w:cs="Arial"/>
          <w:sz w:val="20"/>
        </w:rPr>
      </w:pPr>
      <w:r w:rsidRPr="006A28EC">
        <w:rPr>
          <w:rFonts w:ascii="Verdana" w:hAnsi="Verdana" w:cs="Arial"/>
          <w:sz w:val="20"/>
        </w:rPr>
        <w:t xml:space="preserve">Bachelor of Laws (LLB) and </w:t>
      </w:r>
      <w:r w:rsidR="006A28EC" w:rsidRPr="008546B5">
        <w:rPr>
          <w:rFonts w:ascii="Verdana" w:hAnsi="Verdana" w:cs="Segoe UI"/>
          <w:sz w:val="20"/>
          <w:lang w:eastAsia="en-NZ"/>
        </w:rPr>
        <w:t xml:space="preserve">hold, or be eligible to hold, a New Zealand Law Society </w:t>
      </w:r>
      <w:proofErr w:type="spellStart"/>
      <w:r w:rsidR="006A28EC" w:rsidRPr="008546B5">
        <w:rPr>
          <w:rFonts w:ascii="Verdana" w:hAnsi="Verdana" w:cs="Segoe UI"/>
          <w:sz w:val="20"/>
          <w:lang w:eastAsia="en-NZ"/>
        </w:rPr>
        <w:t>practising</w:t>
      </w:r>
      <w:proofErr w:type="spellEnd"/>
      <w:r w:rsidR="006A28EC" w:rsidRPr="008546B5">
        <w:rPr>
          <w:rFonts w:ascii="Verdana" w:hAnsi="Verdana" w:cs="Segoe UI"/>
          <w:sz w:val="20"/>
          <w:lang w:eastAsia="en-NZ"/>
        </w:rPr>
        <w:t xml:space="preserve"> certificate</w:t>
      </w:r>
      <w:r w:rsidR="006A28EC" w:rsidRPr="006A28EC">
        <w:rPr>
          <w:rFonts w:ascii="Verdana" w:hAnsi="Verdana" w:cs="Segoe UI"/>
          <w:sz w:val="20"/>
          <w:lang w:eastAsia="en-NZ"/>
        </w:rPr>
        <w:t>.</w:t>
      </w:r>
      <w:r w:rsidR="006A28EC" w:rsidRPr="006A28EC" w:rsidDel="006A28EC">
        <w:rPr>
          <w:rFonts w:ascii="Verdana" w:hAnsi="Verdana" w:cs="Arial"/>
          <w:sz w:val="20"/>
        </w:rPr>
        <w:t xml:space="preserve"> </w:t>
      </w:r>
    </w:p>
    <w:p w14:paraId="2D4035FF" w14:textId="6D04FBA9" w:rsidR="00956AB0" w:rsidRPr="006A28EC" w:rsidRDefault="00F463E2" w:rsidP="008546B5">
      <w:pPr>
        <w:pStyle w:val="a"/>
        <w:numPr>
          <w:ilvl w:val="0"/>
          <w:numId w:val="16"/>
        </w:numPr>
        <w:spacing w:line="276" w:lineRule="auto"/>
        <w:jc w:val="both"/>
        <w:rPr>
          <w:rFonts w:ascii="Verdana" w:hAnsi="Verdana" w:cs="Arial"/>
          <w:sz w:val="20"/>
        </w:rPr>
      </w:pPr>
      <w:r w:rsidRPr="006A28EC">
        <w:rPr>
          <w:rFonts w:ascii="Verdana" w:hAnsi="Verdana" w:cs="Arial"/>
          <w:sz w:val="20"/>
        </w:rPr>
        <w:t>Around</w:t>
      </w:r>
      <w:r w:rsidR="005372E8" w:rsidRPr="006A28EC">
        <w:rPr>
          <w:rFonts w:ascii="Verdana" w:hAnsi="Verdana" w:cs="Arial"/>
          <w:sz w:val="20"/>
        </w:rPr>
        <w:t xml:space="preserve"> </w:t>
      </w:r>
      <w:r w:rsidR="006E4F2C" w:rsidRPr="006A28EC">
        <w:rPr>
          <w:rFonts w:ascii="Verdana" w:hAnsi="Verdana" w:cs="Arial"/>
          <w:sz w:val="20"/>
        </w:rPr>
        <w:t>3</w:t>
      </w:r>
      <w:r w:rsidR="00956AB0" w:rsidRPr="006A28EC">
        <w:rPr>
          <w:rFonts w:ascii="Verdana" w:hAnsi="Verdana" w:cs="Arial"/>
          <w:sz w:val="20"/>
        </w:rPr>
        <w:t xml:space="preserve"> years’ post admission experience. </w:t>
      </w:r>
    </w:p>
    <w:p w14:paraId="6E71B03F" w14:textId="77777777" w:rsidR="00956AB0" w:rsidRPr="008546B5" w:rsidRDefault="00956AB0" w:rsidP="00956AB0">
      <w:pPr>
        <w:pStyle w:val="a"/>
        <w:spacing w:line="276" w:lineRule="auto"/>
        <w:ind w:left="426" w:firstLine="0"/>
        <w:jc w:val="both"/>
        <w:rPr>
          <w:rFonts w:ascii="Verdana" w:hAnsi="Verdana" w:cs="Arial"/>
          <w:sz w:val="20"/>
        </w:rPr>
      </w:pPr>
    </w:p>
    <w:p w14:paraId="1A83637D" w14:textId="77777777" w:rsidR="00956AB0" w:rsidRPr="008546B5" w:rsidRDefault="00956AB0" w:rsidP="008546B5">
      <w:pPr>
        <w:pStyle w:val="a"/>
        <w:spacing w:line="276" w:lineRule="auto"/>
        <w:jc w:val="both"/>
        <w:rPr>
          <w:rFonts w:ascii="Verdana" w:hAnsi="Verdana" w:cs="Arial"/>
          <w:b/>
          <w:bCs/>
          <w:sz w:val="20"/>
        </w:rPr>
      </w:pPr>
      <w:r w:rsidRPr="008546B5">
        <w:rPr>
          <w:rFonts w:ascii="Verdana" w:hAnsi="Verdana" w:cs="Arial"/>
          <w:b/>
          <w:bCs/>
          <w:sz w:val="20"/>
        </w:rPr>
        <w:t>Skills</w:t>
      </w:r>
    </w:p>
    <w:p w14:paraId="40A928A6" w14:textId="2FE843F4" w:rsidR="00974BEE" w:rsidRPr="006A28EC" w:rsidRDefault="0023413F" w:rsidP="008546B5">
      <w:pPr>
        <w:pStyle w:val="a"/>
        <w:numPr>
          <w:ilvl w:val="0"/>
          <w:numId w:val="16"/>
        </w:numPr>
        <w:spacing w:line="276" w:lineRule="auto"/>
        <w:jc w:val="both"/>
        <w:rPr>
          <w:rFonts w:ascii="Verdana" w:hAnsi="Verdana" w:cs="Arial"/>
          <w:sz w:val="20"/>
        </w:rPr>
      </w:pPr>
      <w:r w:rsidRPr="006A28EC">
        <w:rPr>
          <w:rFonts w:ascii="Verdana" w:hAnsi="Verdana" w:cs="Arial"/>
          <w:sz w:val="20"/>
        </w:rPr>
        <w:t xml:space="preserve">Confident in working </w:t>
      </w:r>
      <w:r w:rsidR="006217E0" w:rsidRPr="006A28EC">
        <w:rPr>
          <w:rFonts w:ascii="Verdana" w:hAnsi="Verdana" w:cs="Arial"/>
          <w:sz w:val="20"/>
        </w:rPr>
        <w:t>as part of a legal team,</w:t>
      </w:r>
      <w:r w:rsidRPr="006A28EC">
        <w:rPr>
          <w:rFonts w:ascii="Verdana" w:hAnsi="Verdana" w:cs="Arial"/>
          <w:sz w:val="20"/>
        </w:rPr>
        <w:t xml:space="preserve"> identifying issues that require discussion with legal colleagues</w:t>
      </w:r>
      <w:r w:rsidR="002363CC" w:rsidRPr="006A28EC">
        <w:rPr>
          <w:rFonts w:ascii="Verdana" w:hAnsi="Verdana" w:cs="Arial"/>
          <w:sz w:val="20"/>
        </w:rPr>
        <w:t xml:space="preserve"> and </w:t>
      </w:r>
      <w:proofErr w:type="gramStart"/>
      <w:r w:rsidR="002363CC" w:rsidRPr="006A28EC">
        <w:rPr>
          <w:rFonts w:ascii="Verdana" w:hAnsi="Verdana" w:cs="Arial"/>
          <w:sz w:val="20"/>
        </w:rPr>
        <w:t>escalation</w:t>
      </w:r>
      <w:proofErr w:type="gramEnd"/>
      <w:r w:rsidR="002363CC" w:rsidRPr="006A28EC">
        <w:rPr>
          <w:rFonts w:ascii="Verdana" w:hAnsi="Verdana" w:cs="Arial"/>
          <w:sz w:val="20"/>
        </w:rPr>
        <w:t xml:space="preserve"> to senior advisors</w:t>
      </w:r>
      <w:r w:rsidRPr="006A28EC">
        <w:rPr>
          <w:rFonts w:ascii="Verdana" w:hAnsi="Verdana" w:cs="Arial"/>
          <w:sz w:val="20"/>
        </w:rPr>
        <w:t>.</w:t>
      </w:r>
    </w:p>
    <w:p w14:paraId="27AF7399" w14:textId="7C83B5CA" w:rsidR="00974BEE" w:rsidRPr="006A28EC" w:rsidRDefault="0023413F" w:rsidP="008546B5">
      <w:pPr>
        <w:pStyle w:val="a"/>
        <w:numPr>
          <w:ilvl w:val="0"/>
          <w:numId w:val="16"/>
        </w:numPr>
        <w:spacing w:line="276" w:lineRule="auto"/>
        <w:jc w:val="both"/>
        <w:rPr>
          <w:rFonts w:ascii="Verdana" w:hAnsi="Verdana" w:cs="Arial"/>
          <w:sz w:val="20"/>
        </w:rPr>
      </w:pPr>
      <w:r w:rsidRPr="006A28EC">
        <w:rPr>
          <w:rFonts w:ascii="Verdana" w:hAnsi="Verdana" w:cs="Arial"/>
          <w:sz w:val="20"/>
        </w:rPr>
        <w:t>Ability to convey complex information logically and concisely in both written and oral forms.</w:t>
      </w:r>
    </w:p>
    <w:p w14:paraId="425B245B" w14:textId="63E1F187" w:rsidR="00974BEE" w:rsidRPr="006A28EC" w:rsidRDefault="0023413F" w:rsidP="008546B5">
      <w:pPr>
        <w:pStyle w:val="a"/>
        <w:numPr>
          <w:ilvl w:val="0"/>
          <w:numId w:val="16"/>
        </w:numPr>
        <w:spacing w:line="276" w:lineRule="auto"/>
        <w:jc w:val="both"/>
        <w:rPr>
          <w:rFonts w:ascii="Verdana" w:hAnsi="Verdana" w:cs="Arial"/>
          <w:sz w:val="20"/>
        </w:rPr>
      </w:pPr>
      <w:r w:rsidRPr="006A28EC">
        <w:rPr>
          <w:rFonts w:ascii="Verdana" w:hAnsi="Verdana" w:cs="Arial"/>
          <w:sz w:val="20"/>
        </w:rPr>
        <w:t>Ability to build, maintain and leverage relationships with key internal and external contacts.</w:t>
      </w:r>
    </w:p>
    <w:p w14:paraId="07491853" w14:textId="6DFBBEA7" w:rsidR="00974BEE" w:rsidRPr="006A28EC" w:rsidRDefault="0023413F" w:rsidP="008546B5">
      <w:pPr>
        <w:pStyle w:val="a"/>
        <w:numPr>
          <w:ilvl w:val="0"/>
          <w:numId w:val="16"/>
        </w:numPr>
        <w:spacing w:line="276" w:lineRule="auto"/>
        <w:jc w:val="both"/>
        <w:rPr>
          <w:rFonts w:ascii="Verdana" w:hAnsi="Verdana" w:cs="Arial"/>
          <w:sz w:val="20"/>
        </w:rPr>
      </w:pPr>
      <w:r w:rsidRPr="006A28EC">
        <w:rPr>
          <w:rFonts w:ascii="Verdana" w:hAnsi="Verdana" w:cs="Arial"/>
          <w:sz w:val="20"/>
        </w:rPr>
        <w:t>Ability to contribute to group decision making.</w:t>
      </w:r>
    </w:p>
    <w:p w14:paraId="0ACE9C4C" w14:textId="6DCDFB1C" w:rsidR="00974BEE" w:rsidRPr="006A28EC" w:rsidRDefault="0023413F" w:rsidP="008546B5">
      <w:pPr>
        <w:pStyle w:val="a"/>
        <w:numPr>
          <w:ilvl w:val="0"/>
          <w:numId w:val="16"/>
        </w:numPr>
        <w:spacing w:line="276" w:lineRule="auto"/>
        <w:jc w:val="both"/>
        <w:rPr>
          <w:rFonts w:ascii="Verdana" w:hAnsi="Verdana" w:cs="Arial"/>
          <w:sz w:val="20"/>
        </w:rPr>
      </w:pPr>
      <w:r w:rsidRPr="006A28EC">
        <w:rPr>
          <w:rFonts w:ascii="Verdana" w:hAnsi="Verdana" w:cs="Arial"/>
          <w:sz w:val="20"/>
        </w:rPr>
        <w:t xml:space="preserve">Ability to research and </w:t>
      </w:r>
      <w:proofErr w:type="spellStart"/>
      <w:r w:rsidRPr="006A28EC">
        <w:rPr>
          <w:rFonts w:ascii="Verdana" w:hAnsi="Verdana" w:cs="Arial"/>
          <w:sz w:val="20"/>
        </w:rPr>
        <w:t>analyse</w:t>
      </w:r>
      <w:proofErr w:type="spellEnd"/>
      <w:r w:rsidRPr="006A28EC">
        <w:rPr>
          <w:rFonts w:ascii="Verdana" w:hAnsi="Verdana" w:cs="Arial"/>
          <w:sz w:val="20"/>
        </w:rPr>
        <w:t xml:space="preserve"> issues and develop appropriate recommendations.</w:t>
      </w:r>
    </w:p>
    <w:p w14:paraId="5C4A0F73" w14:textId="1227577D" w:rsidR="00974BEE" w:rsidRPr="006A28EC" w:rsidRDefault="0023413F" w:rsidP="008546B5">
      <w:pPr>
        <w:pStyle w:val="a"/>
        <w:numPr>
          <w:ilvl w:val="0"/>
          <w:numId w:val="16"/>
        </w:numPr>
        <w:spacing w:line="276" w:lineRule="auto"/>
        <w:jc w:val="both"/>
        <w:rPr>
          <w:rFonts w:ascii="Verdana" w:hAnsi="Verdana" w:cs="Arial"/>
          <w:sz w:val="20"/>
        </w:rPr>
      </w:pPr>
      <w:r w:rsidRPr="006A28EC">
        <w:rPr>
          <w:rFonts w:ascii="Verdana" w:hAnsi="Verdana" w:cs="Arial"/>
          <w:sz w:val="20"/>
        </w:rPr>
        <w:t>Strong oral and written communication skills.</w:t>
      </w:r>
    </w:p>
    <w:p w14:paraId="7C5DBA91" w14:textId="0A5402B2" w:rsidR="00974BEE" w:rsidRPr="006A28EC" w:rsidRDefault="0023413F" w:rsidP="008546B5">
      <w:pPr>
        <w:pStyle w:val="a"/>
        <w:numPr>
          <w:ilvl w:val="0"/>
          <w:numId w:val="16"/>
        </w:numPr>
        <w:spacing w:line="276" w:lineRule="auto"/>
        <w:jc w:val="both"/>
        <w:rPr>
          <w:rFonts w:ascii="Verdana" w:hAnsi="Verdana" w:cs="Arial"/>
          <w:sz w:val="20"/>
        </w:rPr>
      </w:pPr>
      <w:r w:rsidRPr="006A28EC">
        <w:rPr>
          <w:rFonts w:ascii="Verdana" w:hAnsi="Verdana" w:cs="Arial"/>
          <w:sz w:val="20"/>
        </w:rPr>
        <w:t>Strong interpersonal skills.</w:t>
      </w:r>
    </w:p>
    <w:p w14:paraId="58655E4D" w14:textId="53F8278D" w:rsidR="00974BEE" w:rsidRPr="006A28EC" w:rsidRDefault="0023413F" w:rsidP="008546B5">
      <w:pPr>
        <w:pStyle w:val="a"/>
        <w:numPr>
          <w:ilvl w:val="0"/>
          <w:numId w:val="16"/>
        </w:numPr>
        <w:spacing w:line="276" w:lineRule="auto"/>
        <w:jc w:val="both"/>
        <w:rPr>
          <w:rFonts w:ascii="Verdana" w:hAnsi="Verdana" w:cs="Arial"/>
          <w:sz w:val="20"/>
        </w:rPr>
      </w:pPr>
      <w:r w:rsidRPr="006A28EC">
        <w:rPr>
          <w:rFonts w:ascii="Verdana" w:hAnsi="Verdana" w:cs="Arial"/>
          <w:sz w:val="20"/>
        </w:rPr>
        <w:t>Ability to work under pressure.</w:t>
      </w:r>
    </w:p>
    <w:p w14:paraId="6569DFB7" w14:textId="72123199" w:rsidR="00974BEE" w:rsidRPr="006A28EC" w:rsidRDefault="0023413F" w:rsidP="008546B5">
      <w:pPr>
        <w:pStyle w:val="a"/>
        <w:numPr>
          <w:ilvl w:val="0"/>
          <w:numId w:val="16"/>
        </w:numPr>
        <w:spacing w:line="276" w:lineRule="auto"/>
        <w:jc w:val="both"/>
        <w:rPr>
          <w:rFonts w:ascii="Verdana" w:hAnsi="Verdana" w:cs="Arial"/>
          <w:sz w:val="20"/>
        </w:rPr>
      </w:pPr>
      <w:r w:rsidRPr="006A28EC">
        <w:rPr>
          <w:rFonts w:ascii="Verdana" w:hAnsi="Verdana" w:cs="Arial"/>
          <w:sz w:val="20"/>
        </w:rPr>
        <w:t>Ability to work as part of a team.</w:t>
      </w:r>
    </w:p>
    <w:p w14:paraId="7ADE1DD5" w14:textId="3F05B192" w:rsidR="00974BEE" w:rsidRPr="006A28EC" w:rsidRDefault="0023413F" w:rsidP="008546B5">
      <w:pPr>
        <w:pStyle w:val="a"/>
        <w:numPr>
          <w:ilvl w:val="0"/>
          <w:numId w:val="16"/>
        </w:numPr>
        <w:spacing w:line="276" w:lineRule="auto"/>
        <w:jc w:val="both"/>
        <w:rPr>
          <w:rFonts w:ascii="Verdana" w:hAnsi="Verdana" w:cs="Arial"/>
          <w:sz w:val="20"/>
        </w:rPr>
      </w:pPr>
      <w:r w:rsidRPr="006A28EC">
        <w:rPr>
          <w:rFonts w:ascii="Verdana" w:hAnsi="Verdana" w:cs="Arial"/>
          <w:sz w:val="20"/>
        </w:rPr>
        <w:t xml:space="preserve">Ability to work with staff from all levels of the </w:t>
      </w:r>
      <w:proofErr w:type="spellStart"/>
      <w:r w:rsidRPr="006A28EC">
        <w:rPr>
          <w:rFonts w:ascii="Verdana" w:hAnsi="Verdana" w:cs="Arial"/>
          <w:sz w:val="20"/>
        </w:rPr>
        <w:t>organisation</w:t>
      </w:r>
      <w:proofErr w:type="spellEnd"/>
      <w:r w:rsidRPr="006A28EC">
        <w:rPr>
          <w:rFonts w:ascii="Verdana" w:hAnsi="Verdana" w:cs="Arial"/>
          <w:sz w:val="20"/>
        </w:rPr>
        <w:t>.</w:t>
      </w:r>
    </w:p>
    <w:p w14:paraId="1E877B80" w14:textId="5879F299" w:rsidR="00974BEE" w:rsidRPr="006A28EC" w:rsidRDefault="0023413F" w:rsidP="008546B5">
      <w:pPr>
        <w:pStyle w:val="a"/>
        <w:numPr>
          <w:ilvl w:val="0"/>
          <w:numId w:val="16"/>
        </w:numPr>
        <w:spacing w:line="276" w:lineRule="auto"/>
        <w:jc w:val="both"/>
        <w:rPr>
          <w:rFonts w:ascii="Verdana" w:hAnsi="Verdana" w:cs="Arial"/>
          <w:sz w:val="20"/>
        </w:rPr>
      </w:pPr>
      <w:r w:rsidRPr="006A28EC">
        <w:rPr>
          <w:rFonts w:ascii="Verdana" w:hAnsi="Verdana" w:cs="Arial"/>
          <w:sz w:val="20"/>
        </w:rPr>
        <w:t>Sound judgement.</w:t>
      </w:r>
    </w:p>
    <w:p w14:paraId="5F5AFA73" w14:textId="77777777" w:rsidR="0023413F" w:rsidRPr="006A28EC" w:rsidRDefault="0023413F" w:rsidP="008546B5">
      <w:pPr>
        <w:pStyle w:val="a"/>
        <w:numPr>
          <w:ilvl w:val="0"/>
          <w:numId w:val="16"/>
        </w:numPr>
        <w:spacing w:line="276" w:lineRule="auto"/>
        <w:jc w:val="both"/>
        <w:rPr>
          <w:rFonts w:ascii="Verdana" w:hAnsi="Verdana" w:cs="Arial"/>
          <w:sz w:val="20"/>
        </w:rPr>
      </w:pPr>
      <w:r w:rsidRPr="006A28EC">
        <w:rPr>
          <w:rFonts w:ascii="Verdana" w:hAnsi="Verdana" w:cs="Arial"/>
          <w:sz w:val="20"/>
        </w:rPr>
        <w:t>Ability to work with people from other cultures.</w:t>
      </w:r>
    </w:p>
    <w:p w14:paraId="51A2DF4E" w14:textId="77777777" w:rsidR="00956AB0" w:rsidRPr="006A28EC" w:rsidRDefault="00956AB0" w:rsidP="00956AB0">
      <w:pPr>
        <w:pStyle w:val="a"/>
        <w:spacing w:line="276" w:lineRule="auto"/>
        <w:jc w:val="both"/>
        <w:rPr>
          <w:rFonts w:ascii="Verdana" w:hAnsi="Verdana" w:cs="Arial"/>
          <w:sz w:val="20"/>
          <w:highlight w:val="yellow"/>
        </w:rPr>
      </w:pPr>
    </w:p>
    <w:p w14:paraId="705D896D" w14:textId="77777777" w:rsidR="00956AB0" w:rsidRPr="008546B5" w:rsidRDefault="00956AB0" w:rsidP="008546B5">
      <w:pPr>
        <w:pStyle w:val="a"/>
        <w:spacing w:line="276" w:lineRule="auto"/>
        <w:jc w:val="both"/>
        <w:rPr>
          <w:rFonts w:ascii="Verdana" w:hAnsi="Verdana" w:cs="Arial"/>
          <w:b/>
          <w:bCs/>
          <w:sz w:val="20"/>
        </w:rPr>
      </w:pPr>
      <w:r w:rsidRPr="008546B5">
        <w:rPr>
          <w:rFonts w:ascii="Verdana" w:hAnsi="Verdana" w:cs="Arial"/>
          <w:b/>
          <w:bCs/>
          <w:sz w:val="20"/>
        </w:rPr>
        <w:t>Experience</w:t>
      </w:r>
    </w:p>
    <w:p w14:paraId="1D1CDA3F" w14:textId="595CB923" w:rsidR="00974BEE" w:rsidRPr="006A28EC" w:rsidRDefault="006217E0" w:rsidP="008546B5">
      <w:pPr>
        <w:pStyle w:val="a"/>
        <w:numPr>
          <w:ilvl w:val="0"/>
          <w:numId w:val="16"/>
        </w:numPr>
        <w:spacing w:line="276" w:lineRule="auto"/>
        <w:jc w:val="both"/>
        <w:rPr>
          <w:rFonts w:ascii="Verdana" w:hAnsi="Verdana" w:cs="Arial"/>
          <w:sz w:val="20"/>
        </w:rPr>
      </w:pPr>
      <w:r w:rsidRPr="006A28EC">
        <w:rPr>
          <w:rFonts w:ascii="Verdana" w:hAnsi="Verdana" w:cs="Arial"/>
          <w:sz w:val="20"/>
        </w:rPr>
        <w:t>Some e</w:t>
      </w:r>
      <w:r w:rsidR="0023413F" w:rsidRPr="006A28EC">
        <w:rPr>
          <w:rFonts w:ascii="Verdana" w:hAnsi="Verdana" w:cs="Arial"/>
          <w:sz w:val="20"/>
        </w:rPr>
        <w:t>xperience in drafting and negotiating contract documentation.</w:t>
      </w:r>
    </w:p>
    <w:p w14:paraId="256BC8FD" w14:textId="55376096" w:rsidR="00974BEE" w:rsidRPr="006A28EC" w:rsidRDefault="0023413F" w:rsidP="008546B5">
      <w:pPr>
        <w:pStyle w:val="a"/>
        <w:numPr>
          <w:ilvl w:val="0"/>
          <w:numId w:val="16"/>
        </w:numPr>
        <w:spacing w:line="276" w:lineRule="auto"/>
        <w:jc w:val="both"/>
        <w:rPr>
          <w:rFonts w:ascii="Verdana" w:hAnsi="Verdana" w:cs="Arial"/>
          <w:sz w:val="20"/>
        </w:rPr>
      </w:pPr>
      <w:r w:rsidRPr="006A28EC">
        <w:rPr>
          <w:rFonts w:ascii="Verdana" w:hAnsi="Verdana" w:cs="Arial"/>
          <w:sz w:val="20"/>
        </w:rPr>
        <w:t>A working knowledge of information</w:t>
      </w:r>
      <w:r w:rsidR="00F66B31" w:rsidRPr="006A28EC">
        <w:rPr>
          <w:rFonts w:ascii="Verdana" w:hAnsi="Verdana" w:cs="Arial"/>
          <w:sz w:val="20"/>
        </w:rPr>
        <w:t>, privacy</w:t>
      </w:r>
      <w:r w:rsidRPr="006A28EC">
        <w:rPr>
          <w:rFonts w:ascii="Verdana" w:hAnsi="Verdana" w:cs="Arial"/>
          <w:sz w:val="20"/>
        </w:rPr>
        <w:t xml:space="preserve"> and public law. </w:t>
      </w:r>
    </w:p>
    <w:p w14:paraId="1512F233" w14:textId="48813169" w:rsidR="00974BEE" w:rsidRPr="006A28EC" w:rsidRDefault="006217E0" w:rsidP="008546B5">
      <w:pPr>
        <w:pStyle w:val="a"/>
        <w:numPr>
          <w:ilvl w:val="0"/>
          <w:numId w:val="16"/>
        </w:numPr>
        <w:spacing w:line="276" w:lineRule="auto"/>
        <w:jc w:val="both"/>
        <w:rPr>
          <w:rFonts w:ascii="Verdana" w:hAnsi="Verdana" w:cs="Arial"/>
          <w:sz w:val="20"/>
        </w:rPr>
      </w:pPr>
      <w:r w:rsidRPr="006A28EC">
        <w:rPr>
          <w:rFonts w:ascii="Verdana" w:hAnsi="Verdana" w:cs="Arial"/>
          <w:sz w:val="20"/>
        </w:rPr>
        <w:t>Some</w:t>
      </w:r>
      <w:r w:rsidR="0023413F" w:rsidRPr="006A28EC">
        <w:rPr>
          <w:rFonts w:ascii="Verdana" w:hAnsi="Verdana" w:cs="Arial"/>
          <w:sz w:val="20"/>
        </w:rPr>
        <w:t xml:space="preserve"> knowledge of public law, including the Treaty of Waitangi.</w:t>
      </w:r>
    </w:p>
    <w:p w14:paraId="1B6756F5" w14:textId="1F515799" w:rsidR="00974BEE" w:rsidRPr="006A28EC" w:rsidRDefault="0023413F" w:rsidP="008546B5">
      <w:pPr>
        <w:pStyle w:val="a"/>
        <w:numPr>
          <w:ilvl w:val="0"/>
          <w:numId w:val="16"/>
        </w:numPr>
        <w:spacing w:line="276" w:lineRule="auto"/>
        <w:jc w:val="both"/>
        <w:rPr>
          <w:rFonts w:ascii="Verdana" w:hAnsi="Verdana" w:cs="Arial"/>
          <w:sz w:val="20"/>
        </w:rPr>
      </w:pPr>
      <w:r w:rsidRPr="006A28EC">
        <w:rPr>
          <w:rFonts w:ascii="Verdana" w:hAnsi="Verdana" w:cs="Arial"/>
          <w:sz w:val="20"/>
        </w:rPr>
        <w:t>Demonstrated experience in research and analysis of issues and developing appropriate recommendations.</w:t>
      </w:r>
    </w:p>
    <w:p w14:paraId="3DDAC28B" w14:textId="3E4C97C3" w:rsidR="0023413F" w:rsidRPr="006A28EC" w:rsidRDefault="0023413F" w:rsidP="008546B5">
      <w:pPr>
        <w:pStyle w:val="a"/>
        <w:numPr>
          <w:ilvl w:val="0"/>
          <w:numId w:val="16"/>
        </w:numPr>
        <w:spacing w:line="276" w:lineRule="auto"/>
        <w:jc w:val="both"/>
        <w:rPr>
          <w:rFonts w:ascii="Verdana" w:hAnsi="Verdana" w:cs="Arial"/>
          <w:sz w:val="20"/>
        </w:rPr>
      </w:pPr>
      <w:r w:rsidRPr="006A28EC">
        <w:rPr>
          <w:rFonts w:ascii="Verdana" w:hAnsi="Verdana" w:cs="Arial"/>
          <w:sz w:val="20"/>
        </w:rPr>
        <w:t>So</w:t>
      </w:r>
      <w:r w:rsidR="006217E0" w:rsidRPr="006A28EC">
        <w:rPr>
          <w:rFonts w:ascii="Verdana" w:hAnsi="Verdana" w:cs="Arial"/>
          <w:sz w:val="20"/>
        </w:rPr>
        <w:t>me</w:t>
      </w:r>
      <w:r w:rsidRPr="006A28EC">
        <w:rPr>
          <w:rFonts w:ascii="Verdana" w:hAnsi="Verdana" w:cs="Arial"/>
          <w:sz w:val="20"/>
        </w:rPr>
        <w:t xml:space="preserve"> knowledge of civil and criminal litigation processes</w:t>
      </w:r>
    </w:p>
    <w:p w14:paraId="4C54EFAC" w14:textId="77777777" w:rsidR="00956AB0" w:rsidRPr="006A28EC" w:rsidRDefault="00956AB0" w:rsidP="00956AB0">
      <w:pPr>
        <w:pStyle w:val="a"/>
        <w:spacing w:line="276" w:lineRule="auto"/>
        <w:jc w:val="both"/>
        <w:rPr>
          <w:rFonts w:ascii="Verdana" w:hAnsi="Verdana" w:cs="Arial"/>
          <w:sz w:val="20"/>
          <w:highlight w:val="yellow"/>
        </w:rPr>
      </w:pPr>
    </w:p>
    <w:p w14:paraId="717B7B57" w14:textId="77777777" w:rsidR="00956AB0" w:rsidRPr="006A28EC" w:rsidRDefault="00956AB0" w:rsidP="00956AB0">
      <w:pPr>
        <w:pStyle w:val="a"/>
        <w:widowControl/>
        <w:tabs>
          <w:tab w:val="left" w:leader="underscore" w:pos="9639"/>
        </w:tabs>
        <w:spacing w:line="276" w:lineRule="auto"/>
        <w:ind w:left="-142" w:firstLine="0"/>
        <w:jc w:val="both"/>
        <w:rPr>
          <w:rFonts w:ascii="Verdana" w:hAnsi="Verdana" w:cs="Arial"/>
          <w:b/>
          <w:sz w:val="20"/>
        </w:rPr>
      </w:pPr>
      <w:r w:rsidRPr="006A28EC">
        <w:rPr>
          <w:rFonts w:ascii="Verdana" w:hAnsi="Verdana" w:cs="Arial"/>
          <w:b/>
          <w:sz w:val="20"/>
        </w:rPr>
        <w:tab/>
      </w:r>
    </w:p>
    <w:p w14:paraId="29379AFD" w14:textId="77777777" w:rsidR="00956AB0" w:rsidRPr="008546B5" w:rsidRDefault="00956AB0" w:rsidP="00956AB0">
      <w:pPr>
        <w:pStyle w:val="a"/>
        <w:widowControl/>
        <w:tabs>
          <w:tab w:val="left" w:leader="underscore" w:pos="9639"/>
        </w:tabs>
        <w:spacing w:line="276" w:lineRule="auto"/>
        <w:ind w:left="0" w:firstLine="0"/>
        <w:jc w:val="both"/>
        <w:rPr>
          <w:rFonts w:ascii="Verdana" w:hAnsi="Verdana" w:cs="Arial"/>
          <w:b/>
          <w:sz w:val="20"/>
        </w:rPr>
      </w:pPr>
    </w:p>
    <w:p w14:paraId="5541A26B" w14:textId="77777777" w:rsidR="00956AB0" w:rsidRPr="006A28EC" w:rsidRDefault="00956AB0" w:rsidP="00956AB0">
      <w:pPr>
        <w:jc w:val="both"/>
        <w:rPr>
          <w:rFonts w:ascii="Verdana" w:hAnsi="Verdana" w:cs="Tahoma"/>
          <w:b/>
          <w:color w:val="4BACC6" w:themeColor="accent5"/>
          <w:sz w:val="20"/>
        </w:rPr>
      </w:pPr>
      <w:r w:rsidRPr="006A28EC">
        <w:rPr>
          <w:rFonts w:ascii="Verdana" w:hAnsi="Verdana"/>
          <w:b/>
          <w:color w:val="4BACC6" w:themeColor="accent5"/>
          <w:sz w:val="20"/>
        </w:rPr>
        <w:t>Relationships</w:t>
      </w:r>
    </w:p>
    <w:p w14:paraId="5200B9CA" w14:textId="77777777" w:rsidR="00956AB0" w:rsidRPr="008546B5" w:rsidRDefault="00956AB0" w:rsidP="00956AB0">
      <w:pPr>
        <w:jc w:val="both"/>
        <w:rPr>
          <w:rFonts w:ascii="Verdana" w:hAnsi="Verdana" w:cs="Tahoma"/>
          <w:b/>
          <w:sz w:val="20"/>
        </w:rPr>
      </w:pPr>
    </w:p>
    <w:p w14:paraId="00E448D6" w14:textId="1B66DF72" w:rsidR="00956AB0" w:rsidRPr="006A28EC" w:rsidRDefault="00956AB0" w:rsidP="0023413F">
      <w:pPr>
        <w:pStyle w:val="a"/>
        <w:spacing w:line="276" w:lineRule="auto"/>
        <w:ind w:left="0" w:firstLine="0"/>
        <w:jc w:val="both"/>
        <w:rPr>
          <w:rFonts w:ascii="Verdana" w:hAnsi="Verdana" w:cs="Arial"/>
          <w:sz w:val="20"/>
        </w:rPr>
      </w:pPr>
      <w:r w:rsidRPr="006A28EC">
        <w:rPr>
          <w:rFonts w:ascii="Verdana" w:hAnsi="Verdana" w:cs="Arial"/>
          <w:sz w:val="20"/>
        </w:rPr>
        <w:t xml:space="preserve">The </w:t>
      </w:r>
      <w:r w:rsidR="00624E97" w:rsidRPr="006A28EC">
        <w:rPr>
          <w:rFonts w:ascii="Verdana" w:hAnsi="Verdana" w:cs="Arial"/>
          <w:sz w:val="20"/>
        </w:rPr>
        <w:t>Legal</w:t>
      </w:r>
      <w:r w:rsidR="0023413F" w:rsidRPr="006A28EC">
        <w:rPr>
          <w:rFonts w:ascii="Verdana" w:hAnsi="Verdana" w:cs="Arial"/>
          <w:sz w:val="20"/>
        </w:rPr>
        <w:t xml:space="preserve"> Counsel</w:t>
      </w:r>
      <w:r w:rsidRPr="006A28EC">
        <w:rPr>
          <w:rFonts w:ascii="Verdana" w:hAnsi="Verdana" w:cs="Arial"/>
          <w:sz w:val="20"/>
        </w:rPr>
        <w:t xml:space="preserve"> position is required to b</w:t>
      </w:r>
      <w:r w:rsidR="0023413F" w:rsidRPr="006A28EC">
        <w:rPr>
          <w:rFonts w:ascii="Verdana" w:hAnsi="Verdana" w:cs="Arial"/>
          <w:sz w:val="20"/>
        </w:rPr>
        <w:t xml:space="preserve">uild and maintain the following </w:t>
      </w:r>
      <w:r w:rsidRPr="006A28EC">
        <w:rPr>
          <w:rFonts w:ascii="Verdana" w:hAnsi="Verdana" w:cs="Arial"/>
          <w:sz w:val="20"/>
        </w:rPr>
        <w:t>relationships:</w:t>
      </w:r>
    </w:p>
    <w:p w14:paraId="50CAF409" w14:textId="77777777" w:rsidR="00956AB0" w:rsidRPr="008546B5" w:rsidRDefault="00956AB0" w:rsidP="00956AB0">
      <w:pPr>
        <w:pStyle w:val="a"/>
        <w:spacing w:line="276" w:lineRule="auto"/>
        <w:jc w:val="both"/>
        <w:rPr>
          <w:rFonts w:ascii="Verdana" w:hAnsi="Verdana" w:cs="Arial"/>
          <w:sz w:val="20"/>
        </w:rPr>
      </w:pPr>
    </w:p>
    <w:p w14:paraId="1500E340" w14:textId="0E9A42E1" w:rsidR="00956AB0" w:rsidRPr="006A28EC" w:rsidRDefault="00974BEE" w:rsidP="00956AB0">
      <w:pPr>
        <w:pStyle w:val="a"/>
        <w:spacing w:line="276" w:lineRule="auto"/>
        <w:jc w:val="both"/>
        <w:rPr>
          <w:rFonts w:ascii="Verdana" w:hAnsi="Verdana" w:cs="Arial"/>
          <w:sz w:val="20"/>
        </w:rPr>
      </w:pPr>
      <w:r w:rsidRPr="006A28EC">
        <w:rPr>
          <w:rFonts w:ascii="Verdana" w:hAnsi="Verdana" w:cs="Arial"/>
          <w:sz w:val="20"/>
        </w:rPr>
        <w:t>Within the Ministry</w:t>
      </w:r>
    </w:p>
    <w:p w14:paraId="54A9BCFE" w14:textId="77777777" w:rsidR="0023413F" w:rsidRPr="006A28EC" w:rsidRDefault="0023413F" w:rsidP="0023413F">
      <w:pPr>
        <w:pStyle w:val="a"/>
        <w:numPr>
          <w:ilvl w:val="0"/>
          <w:numId w:val="18"/>
        </w:numPr>
        <w:spacing w:line="276" w:lineRule="auto"/>
        <w:ind w:left="426" w:hanging="426"/>
        <w:jc w:val="both"/>
        <w:rPr>
          <w:rFonts w:ascii="Verdana" w:hAnsi="Verdana" w:cs="Arial"/>
          <w:sz w:val="20"/>
        </w:rPr>
      </w:pPr>
      <w:r w:rsidRPr="006A28EC">
        <w:rPr>
          <w:rFonts w:ascii="Verdana" w:hAnsi="Verdana" w:cs="Arial"/>
          <w:sz w:val="20"/>
        </w:rPr>
        <w:t>Corporate Counsel</w:t>
      </w:r>
    </w:p>
    <w:p w14:paraId="0EC4300C" w14:textId="77777777" w:rsidR="0023413F" w:rsidRPr="006A28EC" w:rsidRDefault="0023413F" w:rsidP="0023413F">
      <w:pPr>
        <w:pStyle w:val="a"/>
        <w:numPr>
          <w:ilvl w:val="0"/>
          <w:numId w:val="18"/>
        </w:numPr>
        <w:spacing w:line="276" w:lineRule="auto"/>
        <w:ind w:left="426" w:hanging="426"/>
        <w:jc w:val="both"/>
        <w:rPr>
          <w:rFonts w:ascii="Verdana" w:hAnsi="Verdana" w:cs="Arial"/>
          <w:sz w:val="20"/>
        </w:rPr>
      </w:pPr>
      <w:r w:rsidRPr="006A28EC">
        <w:rPr>
          <w:rFonts w:ascii="Verdana" w:hAnsi="Verdana" w:cs="Arial"/>
          <w:sz w:val="20"/>
        </w:rPr>
        <w:t>Division colleagues</w:t>
      </w:r>
    </w:p>
    <w:p w14:paraId="1773F2AF" w14:textId="77777777" w:rsidR="0023413F" w:rsidRPr="006A28EC" w:rsidRDefault="0023413F" w:rsidP="0023413F">
      <w:pPr>
        <w:pStyle w:val="a"/>
        <w:numPr>
          <w:ilvl w:val="0"/>
          <w:numId w:val="18"/>
        </w:numPr>
        <w:spacing w:line="276" w:lineRule="auto"/>
        <w:ind w:left="426" w:hanging="426"/>
        <w:jc w:val="both"/>
        <w:rPr>
          <w:rFonts w:ascii="Verdana" w:hAnsi="Verdana" w:cs="Arial"/>
          <w:sz w:val="20"/>
        </w:rPr>
      </w:pPr>
      <w:r w:rsidRPr="006A28EC">
        <w:rPr>
          <w:rFonts w:ascii="Verdana" w:hAnsi="Verdana" w:cs="Arial"/>
          <w:sz w:val="20"/>
        </w:rPr>
        <w:t>Legal, Protocol, Consular, Asset Management and Commercial Divisions</w:t>
      </w:r>
    </w:p>
    <w:p w14:paraId="5631F180" w14:textId="77777777" w:rsidR="0023413F" w:rsidRPr="006A28EC" w:rsidRDefault="0023413F" w:rsidP="0023413F">
      <w:pPr>
        <w:pStyle w:val="a"/>
        <w:numPr>
          <w:ilvl w:val="0"/>
          <w:numId w:val="18"/>
        </w:numPr>
        <w:spacing w:line="276" w:lineRule="auto"/>
        <w:ind w:left="426" w:hanging="426"/>
        <w:jc w:val="both"/>
        <w:rPr>
          <w:rFonts w:ascii="Verdana" w:hAnsi="Verdana" w:cs="Arial"/>
          <w:sz w:val="20"/>
        </w:rPr>
      </w:pPr>
      <w:r w:rsidRPr="006A28EC">
        <w:rPr>
          <w:rFonts w:ascii="Verdana" w:hAnsi="Verdana" w:cs="Arial"/>
          <w:sz w:val="20"/>
        </w:rPr>
        <w:t>Other MFAT staff, both onshore and offshore</w:t>
      </w:r>
    </w:p>
    <w:p w14:paraId="04FAB83C" w14:textId="77777777" w:rsidR="00956AB0" w:rsidRPr="008546B5" w:rsidRDefault="00956AB0" w:rsidP="00956AB0">
      <w:pPr>
        <w:pStyle w:val="a"/>
        <w:spacing w:line="276" w:lineRule="auto"/>
        <w:ind w:left="426" w:firstLine="0"/>
        <w:jc w:val="both"/>
        <w:rPr>
          <w:rFonts w:ascii="Verdana" w:hAnsi="Verdana" w:cs="Arial"/>
          <w:sz w:val="20"/>
        </w:rPr>
      </w:pPr>
    </w:p>
    <w:p w14:paraId="217A76B1" w14:textId="4F04715A" w:rsidR="00956AB0" w:rsidRPr="006A28EC" w:rsidRDefault="00974BEE" w:rsidP="00956AB0">
      <w:pPr>
        <w:pStyle w:val="a"/>
        <w:spacing w:line="276" w:lineRule="auto"/>
        <w:jc w:val="both"/>
        <w:rPr>
          <w:rFonts w:ascii="Verdana" w:hAnsi="Verdana" w:cs="Arial"/>
          <w:sz w:val="20"/>
        </w:rPr>
      </w:pPr>
      <w:r w:rsidRPr="006A28EC">
        <w:rPr>
          <w:rFonts w:ascii="Verdana" w:hAnsi="Verdana" w:cs="Arial"/>
          <w:sz w:val="20"/>
        </w:rPr>
        <w:t>Outside the Ministry</w:t>
      </w:r>
    </w:p>
    <w:p w14:paraId="1287C899" w14:textId="6095DCBF" w:rsidR="0023413F" w:rsidRPr="006A28EC" w:rsidRDefault="0023413F" w:rsidP="0023413F">
      <w:pPr>
        <w:pStyle w:val="a"/>
        <w:numPr>
          <w:ilvl w:val="0"/>
          <w:numId w:val="18"/>
        </w:numPr>
        <w:spacing w:line="276" w:lineRule="auto"/>
        <w:ind w:left="426" w:hanging="426"/>
        <w:jc w:val="both"/>
        <w:rPr>
          <w:rFonts w:ascii="Verdana" w:hAnsi="Verdana" w:cs="Arial"/>
          <w:sz w:val="20"/>
        </w:rPr>
      </w:pPr>
      <w:r w:rsidRPr="006A28EC">
        <w:rPr>
          <w:rFonts w:ascii="Verdana" w:hAnsi="Verdana" w:cs="Arial"/>
          <w:sz w:val="20"/>
        </w:rPr>
        <w:t>Other government departments and agencies</w:t>
      </w:r>
    </w:p>
    <w:p w14:paraId="12678B8D" w14:textId="77777777" w:rsidR="0023413F" w:rsidRPr="006A28EC" w:rsidRDefault="0023413F" w:rsidP="0023413F">
      <w:pPr>
        <w:pStyle w:val="a"/>
        <w:numPr>
          <w:ilvl w:val="0"/>
          <w:numId w:val="18"/>
        </w:numPr>
        <w:spacing w:line="276" w:lineRule="auto"/>
        <w:ind w:left="426" w:hanging="426"/>
        <w:jc w:val="both"/>
        <w:rPr>
          <w:rFonts w:ascii="Verdana" w:hAnsi="Verdana" w:cs="Arial"/>
          <w:sz w:val="20"/>
        </w:rPr>
      </w:pPr>
      <w:r w:rsidRPr="006A28EC">
        <w:rPr>
          <w:rFonts w:ascii="Verdana" w:hAnsi="Verdana" w:cs="Arial"/>
          <w:sz w:val="20"/>
        </w:rPr>
        <w:t>Crown Law Office</w:t>
      </w:r>
    </w:p>
    <w:p w14:paraId="37660BE7" w14:textId="77777777" w:rsidR="00956AB0" w:rsidRPr="006A28EC" w:rsidRDefault="00956AB0" w:rsidP="00956AB0">
      <w:pPr>
        <w:pStyle w:val="a"/>
        <w:widowControl/>
        <w:tabs>
          <w:tab w:val="left" w:leader="underscore" w:pos="9639"/>
        </w:tabs>
        <w:spacing w:line="276" w:lineRule="auto"/>
        <w:ind w:left="-142" w:firstLine="0"/>
        <w:jc w:val="both"/>
        <w:rPr>
          <w:rFonts w:ascii="Verdana" w:hAnsi="Verdana" w:cs="Arial"/>
          <w:b/>
          <w:sz w:val="20"/>
        </w:rPr>
      </w:pPr>
      <w:r w:rsidRPr="006A28EC">
        <w:rPr>
          <w:rFonts w:ascii="Verdana" w:hAnsi="Verdana" w:cs="Arial"/>
          <w:b/>
          <w:sz w:val="20"/>
        </w:rPr>
        <w:tab/>
      </w:r>
    </w:p>
    <w:p w14:paraId="60E379FA" w14:textId="77777777" w:rsidR="00956AB0" w:rsidRPr="008546B5" w:rsidRDefault="00956AB0" w:rsidP="00956AB0">
      <w:pPr>
        <w:pStyle w:val="a"/>
        <w:widowControl/>
        <w:tabs>
          <w:tab w:val="left" w:leader="underscore" w:pos="9639"/>
        </w:tabs>
        <w:spacing w:line="276" w:lineRule="auto"/>
        <w:ind w:left="0" w:firstLine="0"/>
        <w:jc w:val="both"/>
        <w:rPr>
          <w:rFonts w:ascii="Verdana" w:hAnsi="Verdana" w:cs="Arial"/>
          <w:b/>
          <w:sz w:val="20"/>
        </w:rPr>
      </w:pPr>
    </w:p>
    <w:p w14:paraId="11CB5C97" w14:textId="77777777" w:rsidR="00956AB0" w:rsidRPr="008546B5" w:rsidRDefault="00956AB0" w:rsidP="00956AB0">
      <w:pPr>
        <w:pStyle w:val="a"/>
        <w:widowControl/>
        <w:tabs>
          <w:tab w:val="left" w:leader="underscore" w:pos="9639"/>
        </w:tabs>
        <w:spacing w:line="276" w:lineRule="auto"/>
        <w:ind w:left="0" w:firstLine="0"/>
        <w:jc w:val="both"/>
        <w:rPr>
          <w:rFonts w:ascii="Verdana" w:hAnsi="Verdana" w:cs="Arial"/>
          <w:b/>
          <w:color w:val="4BACC6" w:themeColor="accent5"/>
          <w:sz w:val="20"/>
        </w:rPr>
      </w:pPr>
      <w:r w:rsidRPr="006A28EC">
        <w:rPr>
          <w:rFonts w:ascii="Verdana" w:hAnsi="Verdana" w:cs="Arial"/>
          <w:b/>
          <w:color w:val="4BACC6" w:themeColor="accent5"/>
          <w:sz w:val="20"/>
        </w:rPr>
        <w:t>Delegations</w:t>
      </w:r>
    </w:p>
    <w:p w14:paraId="41ABCE7E" w14:textId="77777777" w:rsidR="00956AB0" w:rsidRPr="008546B5" w:rsidRDefault="00956AB0" w:rsidP="00956AB0">
      <w:pPr>
        <w:pStyle w:val="a"/>
        <w:spacing w:line="276" w:lineRule="auto"/>
        <w:jc w:val="both"/>
        <w:rPr>
          <w:rFonts w:ascii="Verdana" w:hAnsi="Verdana" w:cs="Arial"/>
          <w:sz w:val="20"/>
        </w:rPr>
      </w:pPr>
    </w:p>
    <w:p w14:paraId="771D961B" w14:textId="32A3B25A" w:rsidR="00956AB0" w:rsidRPr="006A28EC" w:rsidRDefault="006217E0" w:rsidP="00956AB0">
      <w:pPr>
        <w:pStyle w:val="a"/>
        <w:spacing w:line="276" w:lineRule="auto"/>
        <w:jc w:val="both"/>
        <w:rPr>
          <w:rFonts w:ascii="Verdana" w:hAnsi="Verdana" w:cs="Arial"/>
          <w:sz w:val="20"/>
        </w:rPr>
      </w:pPr>
      <w:r w:rsidRPr="006A28EC">
        <w:rPr>
          <w:rFonts w:ascii="Verdana" w:hAnsi="Verdana" w:cs="Arial"/>
          <w:sz w:val="20"/>
        </w:rPr>
        <w:t>None</w:t>
      </w:r>
      <w:r w:rsidR="00956AB0" w:rsidRPr="006A28EC">
        <w:rPr>
          <w:rFonts w:ascii="Verdana" w:hAnsi="Verdana" w:cs="Arial"/>
          <w:sz w:val="20"/>
        </w:rPr>
        <w:t>.</w:t>
      </w:r>
    </w:p>
    <w:p w14:paraId="45147DF3" w14:textId="77777777" w:rsidR="00956AB0" w:rsidRPr="006A28EC" w:rsidRDefault="00956AB0" w:rsidP="00956AB0">
      <w:pPr>
        <w:pStyle w:val="a"/>
        <w:widowControl/>
        <w:tabs>
          <w:tab w:val="left" w:leader="underscore" w:pos="9639"/>
        </w:tabs>
        <w:spacing w:line="276" w:lineRule="auto"/>
        <w:ind w:left="-142" w:firstLine="0"/>
        <w:jc w:val="both"/>
        <w:rPr>
          <w:rFonts w:ascii="Verdana" w:hAnsi="Verdana" w:cs="Arial"/>
          <w:b/>
          <w:sz w:val="20"/>
        </w:rPr>
      </w:pPr>
      <w:r w:rsidRPr="006A28EC">
        <w:rPr>
          <w:rFonts w:ascii="Verdana" w:hAnsi="Verdana" w:cs="Arial"/>
          <w:b/>
          <w:sz w:val="20"/>
        </w:rPr>
        <w:tab/>
      </w:r>
    </w:p>
    <w:p w14:paraId="3E309BBC" w14:textId="77777777" w:rsidR="00956AB0" w:rsidRPr="008546B5" w:rsidRDefault="00956AB0" w:rsidP="00956AB0">
      <w:pPr>
        <w:pStyle w:val="a"/>
        <w:widowControl/>
        <w:tabs>
          <w:tab w:val="left" w:leader="underscore" w:pos="9639"/>
        </w:tabs>
        <w:spacing w:line="276" w:lineRule="auto"/>
        <w:ind w:left="0" w:firstLine="0"/>
        <w:jc w:val="both"/>
        <w:rPr>
          <w:rFonts w:ascii="Verdana" w:hAnsi="Verdana" w:cs="Arial"/>
          <w:b/>
          <w:sz w:val="20"/>
        </w:rPr>
      </w:pPr>
    </w:p>
    <w:p w14:paraId="69D34792" w14:textId="77777777" w:rsidR="00956AB0" w:rsidRPr="006A28EC" w:rsidRDefault="00956AB0" w:rsidP="00956AB0">
      <w:pPr>
        <w:pStyle w:val="a"/>
        <w:widowControl/>
        <w:spacing w:line="276" w:lineRule="auto"/>
        <w:ind w:left="0" w:firstLine="0"/>
        <w:jc w:val="both"/>
        <w:rPr>
          <w:rFonts w:ascii="Verdana" w:hAnsi="Verdana" w:cs="Arial"/>
          <w:b/>
          <w:color w:val="4BACC6" w:themeColor="accent5"/>
          <w:sz w:val="20"/>
        </w:rPr>
      </w:pPr>
      <w:r w:rsidRPr="006A28EC">
        <w:rPr>
          <w:rFonts w:ascii="Verdana" w:hAnsi="Verdana" w:cs="Arial"/>
          <w:b/>
          <w:color w:val="4BACC6" w:themeColor="accent5"/>
          <w:sz w:val="20"/>
        </w:rPr>
        <w:t xml:space="preserve">Mandatory Role Requirements </w:t>
      </w:r>
    </w:p>
    <w:p w14:paraId="696DA8CB" w14:textId="77777777" w:rsidR="00956AB0" w:rsidRPr="008546B5" w:rsidRDefault="00956AB0" w:rsidP="00956AB0">
      <w:pPr>
        <w:pStyle w:val="a"/>
        <w:spacing w:line="276" w:lineRule="auto"/>
        <w:jc w:val="both"/>
        <w:rPr>
          <w:rFonts w:ascii="Verdana" w:eastAsiaTheme="minorEastAsia" w:hAnsi="Verdana" w:cs="Arial"/>
          <w:snapToGrid/>
          <w:sz w:val="20"/>
          <w:lang w:val="en-NZ" w:eastAsia="en-NZ"/>
        </w:rPr>
      </w:pPr>
    </w:p>
    <w:p w14:paraId="2EF15E25" w14:textId="77777777" w:rsidR="00956AB0" w:rsidRPr="006A28EC" w:rsidRDefault="00956AB0" w:rsidP="00956AB0">
      <w:pPr>
        <w:pStyle w:val="a"/>
        <w:widowControl/>
        <w:numPr>
          <w:ilvl w:val="0"/>
          <w:numId w:val="14"/>
        </w:numPr>
        <w:spacing w:line="276" w:lineRule="auto"/>
        <w:ind w:left="426" w:hanging="426"/>
        <w:jc w:val="both"/>
        <w:rPr>
          <w:rFonts w:ascii="Verdana" w:hAnsi="Verdana" w:cs="Arial"/>
          <w:sz w:val="20"/>
        </w:rPr>
      </w:pPr>
      <w:r w:rsidRPr="006A28EC">
        <w:rPr>
          <w:rFonts w:ascii="Verdana" w:hAnsi="Verdana" w:cs="Arial"/>
          <w:sz w:val="20"/>
        </w:rPr>
        <w:t>You must hold New Zealand citizenship.</w:t>
      </w:r>
    </w:p>
    <w:p w14:paraId="7C5C459E" w14:textId="787D6BB3" w:rsidR="00F463E2" w:rsidRPr="006A28EC" w:rsidRDefault="00956AB0" w:rsidP="00956AB0">
      <w:pPr>
        <w:pStyle w:val="a"/>
        <w:widowControl/>
        <w:numPr>
          <w:ilvl w:val="0"/>
          <w:numId w:val="14"/>
        </w:numPr>
        <w:spacing w:line="276" w:lineRule="auto"/>
        <w:ind w:left="426" w:hanging="426"/>
        <w:jc w:val="both"/>
        <w:rPr>
          <w:rFonts w:ascii="Verdana" w:hAnsi="Verdana" w:cs="Arial"/>
          <w:sz w:val="20"/>
        </w:rPr>
      </w:pPr>
      <w:r w:rsidRPr="006A28EC">
        <w:rPr>
          <w:rFonts w:ascii="Verdana" w:hAnsi="Verdana" w:cs="Arial"/>
          <w:sz w:val="20"/>
        </w:rPr>
        <w:t>You must be able to obtain and maintain an appropriate New Zealand Government Security clearance.</w:t>
      </w:r>
    </w:p>
    <w:p w14:paraId="718F77A9" w14:textId="245BA37A" w:rsidR="00F463E2" w:rsidRPr="008546B5" w:rsidRDefault="00F463E2" w:rsidP="008546B5">
      <w:pPr>
        <w:pStyle w:val="a"/>
        <w:widowControl/>
        <w:numPr>
          <w:ilvl w:val="0"/>
          <w:numId w:val="14"/>
        </w:numPr>
        <w:spacing w:line="276" w:lineRule="auto"/>
        <w:ind w:left="426" w:hanging="426"/>
        <w:jc w:val="both"/>
        <w:rPr>
          <w:rFonts w:ascii="Verdana" w:hAnsi="Verdana" w:cs="Segoe UI"/>
          <w:sz w:val="20"/>
          <w:lang w:eastAsia="en-NZ"/>
        </w:rPr>
      </w:pPr>
      <w:r w:rsidRPr="008546B5">
        <w:rPr>
          <w:rFonts w:ascii="Verdana" w:hAnsi="Verdana" w:cs="Segoe UI"/>
          <w:sz w:val="20"/>
          <w:lang w:eastAsia="en-NZ"/>
        </w:rPr>
        <w:t xml:space="preserve">You must hold, or be eligible to hold, a New Zealand Law Society </w:t>
      </w:r>
      <w:proofErr w:type="spellStart"/>
      <w:r w:rsidRPr="008546B5">
        <w:rPr>
          <w:rFonts w:ascii="Verdana" w:hAnsi="Verdana" w:cs="Segoe UI"/>
          <w:sz w:val="20"/>
          <w:lang w:eastAsia="en-NZ"/>
        </w:rPr>
        <w:t>practising</w:t>
      </w:r>
      <w:proofErr w:type="spellEnd"/>
      <w:r w:rsidRPr="008546B5">
        <w:rPr>
          <w:rFonts w:ascii="Verdana" w:hAnsi="Verdana" w:cs="Segoe UI"/>
          <w:sz w:val="20"/>
          <w:lang w:eastAsia="en-NZ"/>
        </w:rPr>
        <w:t xml:space="preserve"> certificate.</w:t>
      </w:r>
    </w:p>
    <w:p w14:paraId="035247B0" w14:textId="77777777" w:rsidR="009904B9" w:rsidRPr="008546B5" w:rsidRDefault="009904B9">
      <w:pPr>
        <w:rPr>
          <w:rFonts w:ascii="Verdana" w:hAnsi="Verdana"/>
          <w:sz w:val="20"/>
        </w:rPr>
      </w:pPr>
    </w:p>
    <w:sectPr w:rsidR="009904B9" w:rsidRPr="008546B5" w:rsidSect="00956AB0">
      <w:head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D5CA1" w14:textId="77777777" w:rsidR="00E3245C" w:rsidRDefault="00E3245C" w:rsidP="00956AB0">
      <w:r>
        <w:separator/>
      </w:r>
    </w:p>
  </w:endnote>
  <w:endnote w:type="continuationSeparator" w:id="0">
    <w:p w14:paraId="22C3D36B" w14:textId="77777777" w:rsidR="00E3245C" w:rsidRDefault="00E3245C" w:rsidP="00956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9348E" w14:textId="77777777" w:rsidR="00E3245C" w:rsidRDefault="00E3245C" w:rsidP="00956AB0">
      <w:r>
        <w:separator/>
      </w:r>
    </w:p>
  </w:footnote>
  <w:footnote w:type="continuationSeparator" w:id="0">
    <w:p w14:paraId="129DE26F" w14:textId="77777777" w:rsidR="00E3245C" w:rsidRDefault="00E3245C" w:rsidP="00956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918332"/>
      <w:docPartObj>
        <w:docPartGallery w:val="Page Numbers (Top of Page)"/>
        <w:docPartUnique/>
      </w:docPartObj>
    </w:sdtPr>
    <w:sdtEndPr/>
    <w:sdtContent>
      <w:p w14:paraId="0FFAA1E1" w14:textId="2425EF33" w:rsidR="00956AB0" w:rsidRDefault="00956AB0">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D008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D008A">
          <w:rPr>
            <w:b/>
            <w:bCs/>
            <w:noProof/>
          </w:rPr>
          <w:t>5</w:t>
        </w:r>
        <w:r>
          <w:rPr>
            <w:b/>
            <w:bCs/>
            <w:sz w:val="24"/>
            <w:szCs w:val="24"/>
          </w:rPr>
          <w:fldChar w:fldCharType="end"/>
        </w:r>
      </w:p>
    </w:sdtContent>
  </w:sdt>
  <w:p w14:paraId="3B578B69" w14:textId="77777777" w:rsidR="00956AB0" w:rsidRDefault="00956A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33B8" w14:textId="77777777" w:rsidR="00956AB0" w:rsidRDefault="00956AB0" w:rsidP="00956AB0">
    <w:pPr>
      <w:pStyle w:val="Header"/>
      <w:tabs>
        <w:tab w:val="clear" w:pos="4513"/>
        <w:tab w:val="clear" w:pos="9026"/>
      </w:tabs>
    </w:pPr>
    <w:r>
      <w:rPr>
        <w:noProof/>
        <w:lang w:eastAsia="en-NZ"/>
      </w:rPr>
      <w:drawing>
        <wp:anchor distT="0" distB="0" distL="114300" distR="114300" simplePos="0" relativeHeight="251659264" behindDoc="0" locked="0" layoutInCell="1" allowOverlap="1" wp14:anchorId="2E0C0E21" wp14:editId="1F86DFBB">
          <wp:simplePos x="0" y="0"/>
          <wp:positionH relativeFrom="column">
            <wp:posOffset>18415</wp:posOffset>
          </wp:positionH>
          <wp:positionV relativeFrom="paragraph">
            <wp:posOffset>78105</wp:posOffset>
          </wp:positionV>
          <wp:extent cx="1338580" cy="971550"/>
          <wp:effectExtent l="0" t="0" r="0" b="0"/>
          <wp:wrapSquare wrapText="bothSides"/>
          <wp:docPr id="2" name="Picture 2" title="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eign-Affairs-&amp;-Trade-Logo-BLK-SIL.PNG"/>
                  <pic:cNvPicPr/>
                </pic:nvPicPr>
                <pic:blipFill>
                  <a:blip r:embed="rId1" cstate="print">
                    <a:lum/>
                    <a:extLst>
                      <a:ext uri="{28A0092B-C50C-407E-A947-70E740481C1C}">
                        <a14:useLocalDpi xmlns:a14="http://schemas.microsoft.com/office/drawing/2010/main" val="0"/>
                      </a:ext>
                    </a:extLst>
                  </a:blip>
                  <a:stretch>
                    <a:fillRect/>
                  </a:stretch>
                </pic:blipFill>
                <pic:spPr>
                  <a:xfrm>
                    <a:off x="0" y="0"/>
                    <a:ext cx="1338580" cy="971550"/>
                  </a:xfrm>
                  <a:prstGeom prst="rect">
                    <a:avLst/>
                  </a:prstGeom>
                </pic:spPr>
              </pic:pic>
            </a:graphicData>
          </a:graphic>
          <wp14:sizeRelH relativeFrom="page">
            <wp14:pctWidth>0</wp14:pctWidth>
          </wp14:sizeRelH>
          <wp14:sizeRelV relativeFrom="page">
            <wp14:pctHeight>0</wp14:pctHeight>
          </wp14:sizeRelV>
        </wp:anchor>
      </w:drawing>
    </w:r>
    <w:r>
      <w:tab/>
    </w:r>
  </w:p>
  <w:p w14:paraId="0FA31A59" w14:textId="77777777" w:rsidR="00956AB0" w:rsidRDefault="00956AB0" w:rsidP="00956AB0">
    <w:pPr>
      <w:pStyle w:val="Header"/>
      <w:tabs>
        <w:tab w:val="clear" w:pos="4513"/>
        <w:tab w:val="clear" w:pos="9026"/>
        <w:tab w:val="left" w:pos="3224"/>
      </w:tabs>
    </w:pPr>
  </w:p>
  <w:p w14:paraId="7F368F83" w14:textId="77777777" w:rsidR="00956AB0" w:rsidRPr="00213440" w:rsidRDefault="00956AB0" w:rsidP="00956AB0">
    <w:pPr>
      <w:jc w:val="center"/>
      <w:rPr>
        <w:rFonts w:ascii="Verdana" w:hAnsi="Verdana" w:cs="Arial"/>
        <w:b/>
        <w:color w:val="000000" w:themeColor="text1"/>
        <w:sz w:val="28"/>
        <w:szCs w:val="28"/>
      </w:rPr>
    </w:pPr>
    <w:r w:rsidRPr="00213440">
      <w:rPr>
        <w:rFonts w:ascii="Verdana" w:hAnsi="Verdana" w:cs="Arial"/>
        <w:b/>
        <w:color w:val="000000" w:themeColor="text1"/>
        <w:sz w:val="28"/>
        <w:szCs w:val="28"/>
      </w:rPr>
      <w:t>Position Description</w:t>
    </w:r>
  </w:p>
  <w:p w14:paraId="6B2C83DB" w14:textId="77777777" w:rsidR="00956AB0" w:rsidRDefault="00956AB0" w:rsidP="00956AB0">
    <w:pPr>
      <w:pStyle w:val="Header"/>
      <w:tabs>
        <w:tab w:val="clear" w:pos="4513"/>
        <w:tab w:val="clear" w:pos="9026"/>
        <w:tab w:val="left" w:pos="2969"/>
        <w:tab w:val="left" w:pos="3489"/>
      </w:tabs>
    </w:pPr>
    <w:r>
      <w:tab/>
    </w:r>
    <w:r>
      <w:tab/>
    </w:r>
  </w:p>
  <w:p w14:paraId="25CB5EB9" w14:textId="77777777" w:rsidR="00956AB0" w:rsidRDefault="00956AB0" w:rsidP="00956AB0">
    <w:pPr>
      <w:pStyle w:val="Header"/>
      <w:tabs>
        <w:tab w:val="clear" w:pos="4513"/>
        <w:tab w:val="clear" w:pos="9026"/>
        <w:tab w:val="left" w:pos="3224"/>
      </w:tabs>
    </w:pPr>
    <w:r>
      <w:tab/>
    </w:r>
  </w:p>
  <w:p w14:paraId="05FDA3EC" w14:textId="77777777" w:rsidR="00956AB0" w:rsidRDefault="00956AB0" w:rsidP="00956AB0">
    <w:pPr>
      <w:pStyle w:val="Header"/>
      <w:tabs>
        <w:tab w:val="clear" w:pos="4513"/>
        <w:tab w:val="clear" w:pos="9026"/>
        <w:tab w:val="left" w:pos="3224"/>
      </w:tabs>
    </w:pPr>
  </w:p>
  <w:p w14:paraId="6E863780" w14:textId="77777777" w:rsidR="00956AB0" w:rsidRDefault="00956AB0" w:rsidP="00956AB0">
    <w:pPr>
      <w:pStyle w:val="Header"/>
      <w:tabs>
        <w:tab w:val="clear" w:pos="4513"/>
        <w:tab w:val="clear" w:pos="9026"/>
        <w:tab w:val="left" w:pos="3224"/>
      </w:tabs>
    </w:pPr>
  </w:p>
  <w:p w14:paraId="05BC724E" w14:textId="77777777" w:rsidR="00956AB0" w:rsidRDefault="00956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00D7"/>
    <w:multiLevelType w:val="hybridMultilevel"/>
    <w:tmpl w:val="93302FD8"/>
    <w:lvl w:ilvl="0" w:tplc="B88A234E">
      <w:numFmt w:val="bullet"/>
      <w:lvlText w:val="•"/>
      <w:lvlJc w:val="left"/>
      <w:pPr>
        <w:ind w:left="1042" w:hanging="408"/>
      </w:pPr>
      <w:rPr>
        <w:rFonts w:ascii="Tahoma" w:eastAsiaTheme="minorHAnsi" w:hAnsi="Tahoma" w:cs="Tahoma" w:hint="default"/>
      </w:rPr>
    </w:lvl>
    <w:lvl w:ilvl="1" w:tplc="14090003">
      <w:start w:val="1"/>
      <w:numFmt w:val="bullet"/>
      <w:lvlText w:val="o"/>
      <w:lvlJc w:val="left"/>
      <w:pPr>
        <w:ind w:left="1757" w:hanging="360"/>
      </w:pPr>
      <w:rPr>
        <w:rFonts w:ascii="Courier New" w:hAnsi="Courier New" w:cs="Courier New" w:hint="default"/>
      </w:rPr>
    </w:lvl>
    <w:lvl w:ilvl="2" w:tplc="14090005" w:tentative="1">
      <w:start w:val="1"/>
      <w:numFmt w:val="bullet"/>
      <w:lvlText w:val=""/>
      <w:lvlJc w:val="left"/>
      <w:pPr>
        <w:ind w:left="2477" w:hanging="360"/>
      </w:pPr>
      <w:rPr>
        <w:rFonts w:ascii="Wingdings" w:hAnsi="Wingdings" w:hint="default"/>
      </w:rPr>
    </w:lvl>
    <w:lvl w:ilvl="3" w:tplc="14090001" w:tentative="1">
      <w:start w:val="1"/>
      <w:numFmt w:val="bullet"/>
      <w:lvlText w:val=""/>
      <w:lvlJc w:val="left"/>
      <w:pPr>
        <w:ind w:left="3197" w:hanging="360"/>
      </w:pPr>
      <w:rPr>
        <w:rFonts w:ascii="Symbol" w:hAnsi="Symbol" w:hint="default"/>
      </w:rPr>
    </w:lvl>
    <w:lvl w:ilvl="4" w:tplc="14090003" w:tentative="1">
      <w:start w:val="1"/>
      <w:numFmt w:val="bullet"/>
      <w:lvlText w:val="o"/>
      <w:lvlJc w:val="left"/>
      <w:pPr>
        <w:ind w:left="3917" w:hanging="360"/>
      </w:pPr>
      <w:rPr>
        <w:rFonts w:ascii="Courier New" w:hAnsi="Courier New" w:cs="Courier New" w:hint="default"/>
      </w:rPr>
    </w:lvl>
    <w:lvl w:ilvl="5" w:tplc="14090005" w:tentative="1">
      <w:start w:val="1"/>
      <w:numFmt w:val="bullet"/>
      <w:lvlText w:val=""/>
      <w:lvlJc w:val="left"/>
      <w:pPr>
        <w:ind w:left="4637" w:hanging="360"/>
      </w:pPr>
      <w:rPr>
        <w:rFonts w:ascii="Wingdings" w:hAnsi="Wingdings" w:hint="default"/>
      </w:rPr>
    </w:lvl>
    <w:lvl w:ilvl="6" w:tplc="14090001" w:tentative="1">
      <w:start w:val="1"/>
      <w:numFmt w:val="bullet"/>
      <w:lvlText w:val=""/>
      <w:lvlJc w:val="left"/>
      <w:pPr>
        <w:ind w:left="5357" w:hanging="360"/>
      </w:pPr>
      <w:rPr>
        <w:rFonts w:ascii="Symbol" w:hAnsi="Symbol" w:hint="default"/>
      </w:rPr>
    </w:lvl>
    <w:lvl w:ilvl="7" w:tplc="14090003" w:tentative="1">
      <w:start w:val="1"/>
      <w:numFmt w:val="bullet"/>
      <w:lvlText w:val="o"/>
      <w:lvlJc w:val="left"/>
      <w:pPr>
        <w:ind w:left="6077" w:hanging="360"/>
      </w:pPr>
      <w:rPr>
        <w:rFonts w:ascii="Courier New" w:hAnsi="Courier New" w:cs="Courier New" w:hint="default"/>
      </w:rPr>
    </w:lvl>
    <w:lvl w:ilvl="8" w:tplc="14090005" w:tentative="1">
      <w:start w:val="1"/>
      <w:numFmt w:val="bullet"/>
      <w:lvlText w:val=""/>
      <w:lvlJc w:val="left"/>
      <w:pPr>
        <w:ind w:left="6797" w:hanging="360"/>
      </w:pPr>
      <w:rPr>
        <w:rFonts w:ascii="Wingdings" w:hAnsi="Wingdings" w:hint="default"/>
      </w:rPr>
    </w:lvl>
  </w:abstractNum>
  <w:abstractNum w:abstractNumId="1" w15:restartNumberingAfterBreak="0">
    <w:nsid w:val="10DE4F12"/>
    <w:multiLevelType w:val="hybridMultilevel"/>
    <w:tmpl w:val="DA4401D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C31362"/>
    <w:multiLevelType w:val="hybridMultilevel"/>
    <w:tmpl w:val="9C14526E"/>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start w:val="1"/>
      <w:numFmt w:val="bullet"/>
      <w:lvlText w:val=""/>
      <w:lvlJc w:val="left"/>
      <w:pPr>
        <w:ind w:left="2880" w:hanging="360"/>
      </w:pPr>
      <w:rPr>
        <w:rFonts w:ascii="Wingdings" w:hAnsi="Wingdings" w:hint="default"/>
      </w:rPr>
    </w:lvl>
    <w:lvl w:ilvl="3" w:tplc="14090001">
      <w:start w:val="1"/>
      <w:numFmt w:val="bullet"/>
      <w:lvlText w:val=""/>
      <w:lvlJc w:val="left"/>
      <w:pPr>
        <w:ind w:left="3600" w:hanging="360"/>
      </w:pPr>
      <w:rPr>
        <w:rFonts w:ascii="Symbol" w:hAnsi="Symbol" w:hint="default"/>
      </w:rPr>
    </w:lvl>
    <w:lvl w:ilvl="4" w:tplc="14090003">
      <w:start w:val="1"/>
      <w:numFmt w:val="bullet"/>
      <w:lvlText w:val="o"/>
      <w:lvlJc w:val="left"/>
      <w:pPr>
        <w:ind w:left="4320" w:hanging="360"/>
      </w:pPr>
      <w:rPr>
        <w:rFonts w:ascii="Courier New" w:hAnsi="Courier New" w:cs="Courier New" w:hint="default"/>
      </w:rPr>
    </w:lvl>
    <w:lvl w:ilvl="5" w:tplc="14090005">
      <w:start w:val="1"/>
      <w:numFmt w:val="bullet"/>
      <w:lvlText w:val=""/>
      <w:lvlJc w:val="left"/>
      <w:pPr>
        <w:ind w:left="5040" w:hanging="360"/>
      </w:pPr>
      <w:rPr>
        <w:rFonts w:ascii="Wingdings" w:hAnsi="Wingdings" w:hint="default"/>
      </w:rPr>
    </w:lvl>
    <w:lvl w:ilvl="6" w:tplc="14090001">
      <w:start w:val="1"/>
      <w:numFmt w:val="bullet"/>
      <w:lvlText w:val=""/>
      <w:lvlJc w:val="left"/>
      <w:pPr>
        <w:ind w:left="5760" w:hanging="360"/>
      </w:pPr>
      <w:rPr>
        <w:rFonts w:ascii="Symbol" w:hAnsi="Symbol" w:hint="default"/>
      </w:rPr>
    </w:lvl>
    <w:lvl w:ilvl="7" w:tplc="14090003">
      <w:start w:val="1"/>
      <w:numFmt w:val="bullet"/>
      <w:lvlText w:val="o"/>
      <w:lvlJc w:val="left"/>
      <w:pPr>
        <w:ind w:left="6480" w:hanging="360"/>
      </w:pPr>
      <w:rPr>
        <w:rFonts w:ascii="Courier New" w:hAnsi="Courier New" w:cs="Courier New" w:hint="default"/>
      </w:rPr>
    </w:lvl>
    <w:lvl w:ilvl="8" w:tplc="14090005">
      <w:start w:val="1"/>
      <w:numFmt w:val="bullet"/>
      <w:lvlText w:val=""/>
      <w:lvlJc w:val="left"/>
      <w:pPr>
        <w:ind w:left="7200" w:hanging="360"/>
      </w:pPr>
      <w:rPr>
        <w:rFonts w:ascii="Wingdings" w:hAnsi="Wingdings" w:hint="default"/>
      </w:rPr>
    </w:lvl>
  </w:abstractNum>
  <w:abstractNum w:abstractNumId="3" w15:restartNumberingAfterBreak="0">
    <w:nsid w:val="2AB3591F"/>
    <w:multiLevelType w:val="hybridMultilevel"/>
    <w:tmpl w:val="7F6A65A0"/>
    <w:lvl w:ilvl="0" w:tplc="14090001">
      <w:start w:val="1"/>
      <w:numFmt w:val="bullet"/>
      <w:lvlText w:val=""/>
      <w:lvlJc w:val="left"/>
      <w:pPr>
        <w:ind w:left="1321" w:hanging="360"/>
      </w:pPr>
      <w:rPr>
        <w:rFonts w:ascii="Symbol" w:hAnsi="Symbol" w:hint="default"/>
      </w:rPr>
    </w:lvl>
    <w:lvl w:ilvl="1" w:tplc="14090003" w:tentative="1">
      <w:start w:val="1"/>
      <w:numFmt w:val="bullet"/>
      <w:lvlText w:val="o"/>
      <w:lvlJc w:val="left"/>
      <w:pPr>
        <w:ind w:left="2041" w:hanging="360"/>
      </w:pPr>
      <w:rPr>
        <w:rFonts w:ascii="Courier New" w:hAnsi="Courier New" w:cs="Courier New" w:hint="default"/>
      </w:rPr>
    </w:lvl>
    <w:lvl w:ilvl="2" w:tplc="14090005" w:tentative="1">
      <w:start w:val="1"/>
      <w:numFmt w:val="bullet"/>
      <w:lvlText w:val=""/>
      <w:lvlJc w:val="left"/>
      <w:pPr>
        <w:ind w:left="2761" w:hanging="360"/>
      </w:pPr>
      <w:rPr>
        <w:rFonts w:ascii="Wingdings" w:hAnsi="Wingdings" w:hint="default"/>
      </w:rPr>
    </w:lvl>
    <w:lvl w:ilvl="3" w:tplc="14090001" w:tentative="1">
      <w:start w:val="1"/>
      <w:numFmt w:val="bullet"/>
      <w:lvlText w:val=""/>
      <w:lvlJc w:val="left"/>
      <w:pPr>
        <w:ind w:left="3481" w:hanging="360"/>
      </w:pPr>
      <w:rPr>
        <w:rFonts w:ascii="Symbol" w:hAnsi="Symbol" w:hint="default"/>
      </w:rPr>
    </w:lvl>
    <w:lvl w:ilvl="4" w:tplc="14090003" w:tentative="1">
      <w:start w:val="1"/>
      <w:numFmt w:val="bullet"/>
      <w:lvlText w:val="o"/>
      <w:lvlJc w:val="left"/>
      <w:pPr>
        <w:ind w:left="4201" w:hanging="360"/>
      </w:pPr>
      <w:rPr>
        <w:rFonts w:ascii="Courier New" w:hAnsi="Courier New" w:cs="Courier New" w:hint="default"/>
      </w:rPr>
    </w:lvl>
    <w:lvl w:ilvl="5" w:tplc="14090005" w:tentative="1">
      <w:start w:val="1"/>
      <w:numFmt w:val="bullet"/>
      <w:lvlText w:val=""/>
      <w:lvlJc w:val="left"/>
      <w:pPr>
        <w:ind w:left="4921" w:hanging="360"/>
      </w:pPr>
      <w:rPr>
        <w:rFonts w:ascii="Wingdings" w:hAnsi="Wingdings" w:hint="default"/>
      </w:rPr>
    </w:lvl>
    <w:lvl w:ilvl="6" w:tplc="14090001" w:tentative="1">
      <w:start w:val="1"/>
      <w:numFmt w:val="bullet"/>
      <w:lvlText w:val=""/>
      <w:lvlJc w:val="left"/>
      <w:pPr>
        <w:ind w:left="5641" w:hanging="360"/>
      </w:pPr>
      <w:rPr>
        <w:rFonts w:ascii="Symbol" w:hAnsi="Symbol" w:hint="default"/>
      </w:rPr>
    </w:lvl>
    <w:lvl w:ilvl="7" w:tplc="14090003" w:tentative="1">
      <w:start w:val="1"/>
      <w:numFmt w:val="bullet"/>
      <w:lvlText w:val="o"/>
      <w:lvlJc w:val="left"/>
      <w:pPr>
        <w:ind w:left="6361" w:hanging="360"/>
      </w:pPr>
      <w:rPr>
        <w:rFonts w:ascii="Courier New" w:hAnsi="Courier New" w:cs="Courier New" w:hint="default"/>
      </w:rPr>
    </w:lvl>
    <w:lvl w:ilvl="8" w:tplc="14090005" w:tentative="1">
      <w:start w:val="1"/>
      <w:numFmt w:val="bullet"/>
      <w:lvlText w:val=""/>
      <w:lvlJc w:val="left"/>
      <w:pPr>
        <w:ind w:left="7081" w:hanging="360"/>
      </w:pPr>
      <w:rPr>
        <w:rFonts w:ascii="Wingdings" w:hAnsi="Wingdings" w:hint="default"/>
      </w:rPr>
    </w:lvl>
  </w:abstractNum>
  <w:abstractNum w:abstractNumId="4" w15:restartNumberingAfterBreak="0">
    <w:nsid w:val="33BC68B5"/>
    <w:multiLevelType w:val="hybridMultilevel"/>
    <w:tmpl w:val="812616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A6A432C"/>
    <w:multiLevelType w:val="hybridMultilevel"/>
    <w:tmpl w:val="8506E0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A352C2"/>
    <w:multiLevelType w:val="hybridMultilevel"/>
    <w:tmpl w:val="2A52EF96"/>
    <w:lvl w:ilvl="0" w:tplc="14090003">
      <w:start w:val="1"/>
      <w:numFmt w:val="bullet"/>
      <w:lvlText w:val="o"/>
      <w:lvlJc w:val="left"/>
      <w:pPr>
        <w:ind w:left="1440" w:hanging="360"/>
      </w:pPr>
      <w:rPr>
        <w:rFonts w:ascii="Courier New" w:hAnsi="Courier New" w:cs="Courier New" w:hint="default"/>
      </w:rPr>
    </w:lvl>
    <w:lvl w:ilvl="1" w:tplc="14090003">
      <w:start w:val="1"/>
      <w:numFmt w:val="bullet"/>
      <w:lvlText w:val="o"/>
      <w:lvlJc w:val="left"/>
      <w:pPr>
        <w:ind w:left="2160" w:hanging="360"/>
      </w:pPr>
      <w:rPr>
        <w:rFonts w:ascii="Courier New" w:hAnsi="Courier New" w:cs="Courier New" w:hint="default"/>
      </w:rPr>
    </w:lvl>
    <w:lvl w:ilvl="2" w:tplc="14090005">
      <w:start w:val="1"/>
      <w:numFmt w:val="bullet"/>
      <w:lvlText w:val=""/>
      <w:lvlJc w:val="left"/>
      <w:pPr>
        <w:ind w:left="2880" w:hanging="360"/>
      </w:pPr>
      <w:rPr>
        <w:rFonts w:ascii="Wingdings" w:hAnsi="Wingdings" w:hint="default"/>
      </w:rPr>
    </w:lvl>
    <w:lvl w:ilvl="3" w:tplc="14090001">
      <w:start w:val="1"/>
      <w:numFmt w:val="bullet"/>
      <w:lvlText w:val=""/>
      <w:lvlJc w:val="left"/>
      <w:pPr>
        <w:ind w:left="3600" w:hanging="360"/>
      </w:pPr>
      <w:rPr>
        <w:rFonts w:ascii="Symbol" w:hAnsi="Symbol" w:hint="default"/>
      </w:rPr>
    </w:lvl>
    <w:lvl w:ilvl="4" w:tplc="14090003">
      <w:start w:val="1"/>
      <w:numFmt w:val="bullet"/>
      <w:lvlText w:val="o"/>
      <w:lvlJc w:val="left"/>
      <w:pPr>
        <w:ind w:left="4320" w:hanging="360"/>
      </w:pPr>
      <w:rPr>
        <w:rFonts w:ascii="Courier New" w:hAnsi="Courier New" w:cs="Courier New" w:hint="default"/>
      </w:rPr>
    </w:lvl>
    <w:lvl w:ilvl="5" w:tplc="14090005">
      <w:start w:val="1"/>
      <w:numFmt w:val="bullet"/>
      <w:lvlText w:val=""/>
      <w:lvlJc w:val="left"/>
      <w:pPr>
        <w:ind w:left="5040" w:hanging="360"/>
      </w:pPr>
      <w:rPr>
        <w:rFonts w:ascii="Wingdings" w:hAnsi="Wingdings" w:hint="default"/>
      </w:rPr>
    </w:lvl>
    <w:lvl w:ilvl="6" w:tplc="14090001">
      <w:start w:val="1"/>
      <w:numFmt w:val="bullet"/>
      <w:lvlText w:val=""/>
      <w:lvlJc w:val="left"/>
      <w:pPr>
        <w:ind w:left="5760" w:hanging="360"/>
      </w:pPr>
      <w:rPr>
        <w:rFonts w:ascii="Symbol" w:hAnsi="Symbol" w:hint="default"/>
      </w:rPr>
    </w:lvl>
    <w:lvl w:ilvl="7" w:tplc="14090003">
      <w:start w:val="1"/>
      <w:numFmt w:val="bullet"/>
      <w:lvlText w:val="o"/>
      <w:lvlJc w:val="left"/>
      <w:pPr>
        <w:ind w:left="6480" w:hanging="360"/>
      </w:pPr>
      <w:rPr>
        <w:rFonts w:ascii="Courier New" w:hAnsi="Courier New" w:cs="Courier New" w:hint="default"/>
      </w:rPr>
    </w:lvl>
    <w:lvl w:ilvl="8" w:tplc="14090005">
      <w:start w:val="1"/>
      <w:numFmt w:val="bullet"/>
      <w:lvlText w:val=""/>
      <w:lvlJc w:val="left"/>
      <w:pPr>
        <w:ind w:left="7200" w:hanging="360"/>
      </w:pPr>
      <w:rPr>
        <w:rFonts w:ascii="Wingdings" w:hAnsi="Wingdings" w:hint="default"/>
      </w:rPr>
    </w:lvl>
  </w:abstractNum>
  <w:abstractNum w:abstractNumId="7" w15:restartNumberingAfterBreak="0">
    <w:nsid w:val="40274FD1"/>
    <w:multiLevelType w:val="hybridMultilevel"/>
    <w:tmpl w:val="C6AE920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1B92261"/>
    <w:multiLevelType w:val="hybridMultilevel"/>
    <w:tmpl w:val="408E05F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4C5D52DC"/>
    <w:multiLevelType w:val="hybridMultilevel"/>
    <w:tmpl w:val="2206A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9F1BFD"/>
    <w:multiLevelType w:val="hybridMultilevel"/>
    <w:tmpl w:val="93442DE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4B8576D"/>
    <w:multiLevelType w:val="hybridMultilevel"/>
    <w:tmpl w:val="670CAD32"/>
    <w:lvl w:ilvl="0" w:tplc="14090001">
      <w:start w:val="1"/>
      <w:numFmt w:val="bullet"/>
      <w:lvlText w:val=""/>
      <w:lvlJc w:val="left"/>
      <w:pPr>
        <w:ind w:left="644"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612525BB"/>
    <w:multiLevelType w:val="hybridMultilevel"/>
    <w:tmpl w:val="7BF02D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CCB7F0A"/>
    <w:multiLevelType w:val="hybridMultilevel"/>
    <w:tmpl w:val="FEF49A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EF644F"/>
    <w:multiLevelType w:val="hybridMultilevel"/>
    <w:tmpl w:val="F6F6E0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15" w15:restartNumberingAfterBreak="0">
    <w:nsid w:val="6CF426D6"/>
    <w:multiLevelType w:val="hybridMultilevel"/>
    <w:tmpl w:val="1C7AED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63A5100"/>
    <w:multiLevelType w:val="multilevel"/>
    <w:tmpl w:val="5038E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FE125B"/>
    <w:multiLevelType w:val="hybridMultilevel"/>
    <w:tmpl w:val="BCD601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F38602B"/>
    <w:multiLevelType w:val="hybridMultilevel"/>
    <w:tmpl w:val="F11A3D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108694559">
    <w:abstractNumId w:val="5"/>
  </w:num>
  <w:num w:numId="2" w16cid:durableId="934944799">
    <w:abstractNumId w:val="13"/>
  </w:num>
  <w:num w:numId="3" w16cid:durableId="1461649601">
    <w:abstractNumId w:val="9"/>
  </w:num>
  <w:num w:numId="4" w16cid:durableId="986399807">
    <w:abstractNumId w:val="10"/>
  </w:num>
  <w:num w:numId="5" w16cid:durableId="927154669">
    <w:abstractNumId w:val="17"/>
  </w:num>
  <w:num w:numId="6" w16cid:durableId="1691299879">
    <w:abstractNumId w:val="8"/>
  </w:num>
  <w:num w:numId="7" w16cid:durableId="1376392525">
    <w:abstractNumId w:val="2"/>
  </w:num>
  <w:num w:numId="8" w16cid:durableId="1826581697">
    <w:abstractNumId w:val="6"/>
  </w:num>
  <w:num w:numId="9" w16cid:durableId="1093164326">
    <w:abstractNumId w:val="16"/>
  </w:num>
  <w:num w:numId="10" w16cid:durableId="1743717087">
    <w:abstractNumId w:val="0"/>
  </w:num>
  <w:num w:numId="11" w16cid:durableId="605112459">
    <w:abstractNumId w:val="3"/>
  </w:num>
  <w:num w:numId="12" w16cid:durableId="900095976">
    <w:abstractNumId w:val="18"/>
  </w:num>
  <w:num w:numId="13" w16cid:durableId="72624265">
    <w:abstractNumId w:val="11"/>
  </w:num>
  <w:num w:numId="14" w16cid:durableId="664169838">
    <w:abstractNumId w:val="12"/>
  </w:num>
  <w:num w:numId="15" w16cid:durableId="756290393">
    <w:abstractNumId w:val="1"/>
  </w:num>
  <w:num w:numId="16" w16cid:durableId="1547642824">
    <w:abstractNumId w:val="7"/>
  </w:num>
  <w:num w:numId="17" w16cid:durableId="169759219">
    <w:abstractNumId w:val="15"/>
  </w:num>
  <w:num w:numId="18" w16cid:durableId="1066294476">
    <w:abstractNumId w:val="14"/>
  </w:num>
  <w:num w:numId="19" w16cid:durableId="4463126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C19"/>
    <w:rsid w:val="0006363E"/>
    <w:rsid w:val="00083BE6"/>
    <w:rsid w:val="000C6437"/>
    <w:rsid w:val="00111817"/>
    <w:rsid w:val="0014493D"/>
    <w:rsid w:val="00146A6D"/>
    <w:rsid w:val="001C10C3"/>
    <w:rsid w:val="001D008A"/>
    <w:rsid w:val="0023413F"/>
    <w:rsid w:val="002363CC"/>
    <w:rsid w:val="00282793"/>
    <w:rsid w:val="002D468A"/>
    <w:rsid w:val="002F4BBD"/>
    <w:rsid w:val="00302165"/>
    <w:rsid w:val="00326580"/>
    <w:rsid w:val="00370C03"/>
    <w:rsid w:val="003F3338"/>
    <w:rsid w:val="005372E8"/>
    <w:rsid w:val="005C70BD"/>
    <w:rsid w:val="005F7169"/>
    <w:rsid w:val="006217E0"/>
    <w:rsid w:val="00624E97"/>
    <w:rsid w:val="00694FC6"/>
    <w:rsid w:val="006A28EC"/>
    <w:rsid w:val="006E4F2C"/>
    <w:rsid w:val="006F7A66"/>
    <w:rsid w:val="0085170A"/>
    <w:rsid w:val="008546B5"/>
    <w:rsid w:val="008E51EE"/>
    <w:rsid w:val="008E5B39"/>
    <w:rsid w:val="00911C19"/>
    <w:rsid w:val="00956AB0"/>
    <w:rsid w:val="00974BEE"/>
    <w:rsid w:val="009904B9"/>
    <w:rsid w:val="00A2751A"/>
    <w:rsid w:val="00A51C0E"/>
    <w:rsid w:val="00A531F9"/>
    <w:rsid w:val="00A653F4"/>
    <w:rsid w:val="00AE73CA"/>
    <w:rsid w:val="00B0246B"/>
    <w:rsid w:val="00BA4531"/>
    <w:rsid w:val="00BC3713"/>
    <w:rsid w:val="00BE775F"/>
    <w:rsid w:val="00C56A48"/>
    <w:rsid w:val="00C71605"/>
    <w:rsid w:val="00D12AFE"/>
    <w:rsid w:val="00D55B97"/>
    <w:rsid w:val="00E3245C"/>
    <w:rsid w:val="00E84F61"/>
    <w:rsid w:val="00EC76C2"/>
    <w:rsid w:val="00F267E9"/>
    <w:rsid w:val="00F463E2"/>
    <w:rsid w:val="00F52087"/>
    <w:rsid w:val="00F66B31"/>
    <w:rsid w:val="00FB4EC6"/>
    <w:rsid w:val="00FC764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246EB"/>
  <w15:docId w15:val="{5EE07731-6996-4991-BBAA-9CA89D372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C19"/>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11C19"/>
    <w:pPr>
      <w:spacing w:before="120" w:after="160"/>
    </w:pPr>
  </w:style>
  <w:style w:type="character" w:customStyle="1" w:styleId="BodyTextChar">
    <w:name w:val="Body Text Char"/>
    <w:basedOn w:val="DefaultParagraphFont"/>
    <w:link w:val="BodyText"/>
    <w:rsid w:val="00911C19"/>
    <w:rPr>
      <w:rFonts w:ascii="Arial" w:eastAsia="Times New Roman" w:hAnsi="Arial" w:cs="Times New Roman"/>
      <w:szCs w:val="20"/>
    </w:rPr>
  </w:style>
  <w:style w:type="paragraph" w:customStyle="1" w:styleId="Level1">
    <w:name w:val="Level 1"/>
    <w:basedOn w:val="Normal"/>
    <w:rsid w:val="00911C19"/>
    <w:pPr>
      <w:widowControl w:val="0"/>
      <w:ind w:left="720" w:hanging="720"/>
    </w:pPr>
    <w:rPr>
      <w:snapToGrid w:val="0"/>
      <w:sz w:val="24"/>
      <w:lang w:val="en-US"/>
    </w:rPr>
  </w:style>
  <w:style w:type="paragraph" w:customStyle="1" w:styleId="a">
    <w:name w:val="_"/>
    <w:basedOn w:val="Normal"/>
    <w:rsid w:val="00911C19"/>
    <w:pPr>
      <w:widowControl w:val="0"/>
      <w:ind w:left="720" w:hanging="720"/>
    </w:pPr>
    <w:rPr>
      <w:rFonts w:ascii="Courier" w:hAnsi="Courier"/>
      <w:snapToGrid w:val="0"/>
      <w:sz w:val="24"/>
      <w:lang w:val="en-US"/>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lp1"/>
    <w:basedOn w:val="Normal"/>
    <w:link w:val="ListParagraphChar"/>
    <w:uiPriority w:val="34"/>
    <w:qFormat/>
    <w:rsid w:val="00911C19"/>
    <w:pPr>
      <w:spacing w:after="200" w:line="276" w:lineRule="auto"/>
      <w:ind w:left="720"/>
      <w:contextualSpacing/>
    </w:pPr>
    <w:rPr>
      <w:rFonts w:ascii="Calibri" w:eastAsia="Calibri" w:hAnsi="Calibri"/>
      <w:szCs w:val="22"/>
    </w:r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link w:val="ListParagraph"/>
    <w:uiPriority w:val="34"/>
    <w:rsid w:val="00911C19"/>
    <w:rPr>
      <w:rFonts w:ascii="Calibri" w:eastAsia="Calibri" w:hAnsi="Calibri" w:cs="Times New Roman"/>
    </w:rPr>
  </w:style>
  <w:style w:type="character" w:styleId="CommentReference">
    <w:name w:val="annotation reference"/>
    <w:uiPriority w:val="99"/>
    <w:rsid w:val="00911C19"/>
    <w:rPr>
      <w:sz w:val="16"/>
      <w:szCs w:val="16"/>
    </w:rPr>
  </w:style>
  <w:style w:type="paragraph" w:styleId="CommentText">
    <w:name w:val="annotation text"/>
    <w:basedOn w:val="Normal"/>
    <w:link w:val="CommentTextChar"/>
    <w:uiPriority w:val="99"/>
    <w:rsid w:val="00911C19"/>
    <w:rPr>
      <w:sz w:val="20"/>
    </w:rPr>
  </w:style>
  <w:style w:type="character" w:customStyle="1" w:styleId="CommentTextChar">
    <w:name w:val="Comment Text Char"/>
    <w:basedOn w:val="DefaultParagraphFont"/>
    <w:link w:val="CommentText"/>
    <w:uiPriority w:val="99"/>
    <w:rsid w:val="00911C1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B0246B"/>
    <w:rPr>
      <w:rFonts w:ascii="Tahoma" w:hAnsi="Tahoma" w:cs="Tahoma"/>
      <w:sz w:val="16"/>
      <w:szCs w:val="16"/>
    </w:rPr>
  </w:style>
  <w:style w:type="character" w:customStyle="1" w:styleId="BalloonTextChar">
    <w:name w:val="Balloon Text Char"/>
    <w:basedOn w:val="DefaultParagraphFont"/>
    <w:link w:val="BalloonText"/>
    <w:uiPriority w:val="99"/>
    <w:semiHidden/>
    <w:rsid w:val="00B0246B"/>
    <w:rPr>
      <w:rFonts w:ascii="Tahoma" w:eastAsia="Times New Roman" w:hAnsi="Tahoma" w:cs="Tahoma"/>
      <w:sz w:val="16"/>
      <w:szCs w:val="16"/>
    </w:rPr>
  </w:style>
  <w:style w:type="paragraph" w:styleId="NormalWeb">
    <w:name w:val="Normal (Web)"/>
    <w:basedOn w:val="Normal"/>
    <w:uiPriority w:val="99"/>
    <w:semiHidden/>
    <w:unhideWhenUsed/>
    <w:rsid w:val="002F4BBD"/>
    <w:pPr>
      <w:spacing w:before="100" w:beforeAutospacing="1" w:after="100" w:afterAutospacing="1"/>
    </w:pPr>
    <w:rPr>
      <w:rFonts w:ascii="Verdana" w:hAnsi="Verdana"/>
      <w:color w:val="444444"/>
      <w:sz w:val="20"/>
      <w:lang w:eastAsia="en-NZ"/>
    </w:rPr>
  </w:style>
  <w:style w:type="paragraph" w:styleId="Header">
    <w:name w:val="header"/>
    <w:basedOn w:val="Normal"/>
    <w:link w:val="HeaderChar"/>
    <w:uiPriority w:val="99"/>
    <w:unhideWhenUsed/>
    <w:rsid w:val="00956AB0"/>
    <w:pPr>
      <w:tabs>
        <w:tab w:val="center" w:pos="4513"/>
        <w:tab w:val="right" w:pos="9026"/>
      </w:tabs>
    </w:pPr>
  </w:style>
  <w:style w:type="character" w:customStyle="1" w:styleId="HeaderChar">
    <w:name w:val="Header Char"/>
    <w:basedOn w:val="DefaultParagraphFont"/>
    <w:link w:val="Header"/>
    <w:uiPriority w:val="99"/>
    <w:rsid w:val="00956AB0"/>
    <w:rPr>
      <w:rFonts w:ascii="Arial" w:eastAsia="Times New Roman" w:hAnsi="Arial" w:cs="Times New Roman"/>
      <w:szCs w:val="20"/>
    </w:rPr>
  </w:style>
  <w:style w:type="paragraph" w:styleId="Footer">
    <w:name w:val="footer"/>
    <w:basedOn w:val="Normal"/>
    <w:link w:val="FooterChar"/>
    <w:uiPriority w:val="99"/>
    <w:unhideWhenUsed/>
    <w:rsid w:val="00956AB0"/>
    <w:pPr>
      <w:tabs>
        <w:tab w:val="center" w:pos="4513"/>
        <w:tab w:val="right" w:pos="9026"/>
      </w:tabs>
    </w:pPr>
  </w:style>
  <w:style w:type="character" w:customStyle="1" w:styleId="FooterChar">
    <w:name w:val="Footer Char"/>
    <w:basedOn w:val="DefaultParagraphFont"/>
    <w:link w:val="Footer"/>
    <w:uiPriority w:val="99"/>
    <w:rsid w:val="00956AB0"/>
    <w:rPr>
      <w:rFonts w:ascii="Arial" w:eastAsia="Times New Roman" w:hAnsi="Arial" w:cs="Times New Roman"/>
      <w:szCs w:val="20"/>
    </w:rPr>
  </w:style>
  <w:style w:type="paragraph" w:styleId="Revision">
    <w:name w:val="Revision"/>
    <w:hidden/>
    <w:uiPriority w:val="99"/>
    <w:semiHidden/>
    <w:rsid w:val="00974BEE"/>
    <w:pPr>
      <w:spacing w:after="0" w:line="240" w:lineRule="auto"/>
    </w:pPr>
    <w:rPr>
      <w:rFonts w:ascii="Arial" w:eastAsia="Times New Roman" w:hAnsi="Arial" w:cs="Times New Roman"/>
      <w:szCs w:val="20"/>
    </w:rPr>
  </w:style>
  <w:style w:type="paragraph" w:styleId="CommentSubject">
    <w:name w:val="annotation subject"/>
    <w:basedOn w:val="CommentText"/>
    <w:next w:val="CommentText"/>
    <w:link w:val="CommentSubjectChar"/>
    <w:uiPriority w:val="99"/>
    <w:semiHidden/>
    <w:unhideWhenUsed/>
    <w:rsid w:val="00C71605"/>
    <w:rPr>
      <w:b/>
      <w:bCs/>
    </w:rPr>
  </w:style>
  <w:style w:type="character" w:customStyle="1" w:styleId="CommentSubjectChar">
    <w:name w:val="Comment Subject Char"/>
    <w:basedOn w:val="CommentTextChar"/>
    <w:link w:val="CommentSubject"/>
    <w:uiPriority w:val="99"/>
    <w:semiHidden/>
    <w:rsid w:val="00C71605"/>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0873">
      <w:bodyDiv w:val="1"/>
      <w:marLeft w:val="0"/>
      <w:marRight w:val="0"/>
      <w:marTop w:val="0"/>
      <w:marBottom w:val="0"/>
      <w:divBdr>
        <w:top w:val="none" w:sz="0" w:space="0" w:color="auto"/>
        <w:left w:val="none" w:sz="0" w:space="0" w:color="auto"/>
        <w:bottom w:val="none" w:sz="0" w:space="0" w:color="auto"/>
        <w:right w:val="none" w:sz="0" w:space="0" w:color="auto"/>
      </w:divBdr>
    </w:div>
    <w:div w:id="451559428">
      <w:bodyDiv w:val="1"/>
      <w:marLeft w:val="0"/>
      <w:marRight w:val="0"/>
      <w:marTop w:val="0"/>
      <w:marBottom w:val="0"/>
      <w:divBdr>
        <w:top w:val="none" w:sz="0" w:space="0" w:color="auto"/>
        <w:left w:val="none" w:sz="0" w:space="0" w:color="auto"/>
        <w:bottom w:val="none" w:sz="0" w:space="0" w:color="auto"/>
        <w:right w:val="none" w:sz="0" w:space="0" w:color="auto"/>
      </w:divBdr>
    </w:div>
    <w:div w:id="778645243">
      <w:bodyDiv w:val="1"/>
      <w:marLeft w:val="0"/>
      <w:marRight w:val="0"/>
      <w:marTop w:val="0"/>
      <w:marBottom w:val="0"/>
      <w:divBdr>
        <w:top w:val="none" w:sz="0" w:space="0" w:color="auto"/>
        <w:left w:val="none" w:sz="0" w:space="0" w:color="auto"/>
        <w:bottom w:val="none" w:sz="0" w:space="0" w:color="auto"/>
        <w:right w:val="none" w:sz="0" w:space="0" w:color="auto"/>
      </w:divBdr>
      <w:divsChild>
        <w:div w:id="4331129">
          <w:marLeft w:val="0"/>
          <w:marRight w:val="0"/>
          <w:marTop w:val="0"/>
          <w:marBottom w:val="0"/>
          <w:divBdr>
            <w:top w:val="none" w:sz="0" w:space="0" w:color="auto"/>
            <w:left w:val="none" w:sz="0" w:space="0" w:color="auto"/>
            <w:bottom w:val="none" w:sz="0" w:space="0" w:color="auto"/>
            <w:right w:val="none" w:sz="0" w:space="0" w:color="auto"/>
          </w:divBdr>
          <w:divsChild>
            <w:div w:id="1996958483">
              <w:marLeft w:val="0"/>
              <w:marRight w:val="0"/>
              <w:marTop w:val="0"/>
              <w:marBottom w:val="0"/>
              <w:divBdr>
                <w:top w:val="none" w:sz="0" w:space="0" w:color="auto"/>
                <w:left w:val="none" w:sz="0" w:space="0" w:color="auto"/>
                <w:bottom w:val="none" w:sz="0" w:space="0" w:color="auto"/>
                <w:right w:val="none" w:sz="0" w:space="0" w:color="auto"/>
              </w:divBdr>
              <w:divsChild>
                <w:div w:id="1515412743">
                  <w:marLeft w:val="0"/>
                  <w:marRight w:val="0"/>
                  <w:marTop w:val="0"/>
                  <w:marBottom w:val="0"/>
                  <w:divBdr>
                    <w:top w:val="none" w:sz="0" w:space="0" w:color="D1F1CE"/>
                    <w:left w:val="none" w:sz="0" w:space="0" w:color="D1F1CE"/>
                    <w:bottom w:val="none" w:sz="0" w:space="0" w:color="D1F1CE"/>
                    <w:right w:val="none" w:sz="0" w:space="0" w:color="D1F1CE"/>
                  </w:divBdr>
                  <w:divsChild>
                    <w:div w:id="1143960269">
                      <w:marLeft w:val="2325"/>
                      <w:marRight w:val="0"/>
                      <w:marTop w:val="0"/>
                      <w:marBottom w:val="0"/>
                      <w:divBdr>
                        <w:top w:val="none" w:sz="0" w:space="0" w:color="auto"/>
                        <w:left w:val="none" w:sz="0" w:space="0" w:color="auto"/>
                        <w:bottom w:val="none" w:sz="0" w:space="0" w:color="auto"/>
                        <w:right w:val="none" w:sz="0" w:space="0" w:color="auto"/>
                      </w:divBdr>
                      <w:divsChild>
                        <w:div w:id="2108696407">
                          <w:marLeft w:val="0"/>
                          <w:marRight w:val="0"/>
                          <w:marTop w:val="0"/>
                          <w:marBottom w:val="0"/>
                          <w:divBdr>
                            <w:top w:val="none" w:sz="0" w:space="0" w:color="auto"/>
                            <w:left w:val="none" w:sz="0" w:space="0" w:color="auto"/>
                            <w:bottom w:val="none" w:sz="0" w:space="0" w:color="auto"/>
                            <w:right w:val="none" w:sz="0" w:space="0" w:color="auto"/>
                          </w:divBdr>
                          <w:divsChild>
                            <w:div w:id="2018265013">
                              <w:marLeft w:val="0"/>
                              <w:marRight w:val="0"/>
                              <w:marTop w:val="0"/>
                              <w:marBottom w:val="0"/>
                              <w:divBdr>
                                <w:top w:val="none" w:sz="0" w:space="0" w:color="auto"/>
                                <w:left w:val="none" w:sz="0" w:space="0" w:color="auto"/>
                                <w:bottom w:val="none" w:sz="0" w:space="0" w:color="auto"/>
                                <w:right w:val="none" w:sz="0" w:space="0" w:color="auto"/>
                              </w:divBdr>
                              <w:divsChild>
                                <w:div w:id="829638410">
                                  <w:marLeft w:val="0"/>
                                  <w:marRight w:val="0"/>
                                  <w:marTop w:val="0"/>
                                  <w:marBottom w:val="0"/>
                                  <w:divBdr>
                                    <w:top w:val="none" w:sz="0" w:space="0" w:color="auto"/>
                                    <w:left w:val="none" w:sz="0" w:space="0" w:color="auto"/>
                                    <w:bottom w:val="none" w:sz="0" w:space="0" w:color="auto"/>
                                    <w:right w:val="none" w:sz="0" w:space="0" w:color="auto"/>
                                  </w:divBdr>
                                  <w:divsChild>
                                    <w:div w:id="567347195">
                                      <w:marLeft w:val="0"/>
                                      <w:marRight w:val="0"/>
                                      <w:marTop w:val="0"/>
                                      <w:marBottom w:val="0"/>
                                      <w:divBdr>
                                        <w:top w:val="none" w:sz="0" w:space="0" w:color="auto"/>
                                        <w:left w:val="none" w:sz="0" w:space="0" w:color="auto"/>
                                        <w:bottom w:val="none" w:sz="0" w:space="0" w:color="auto"/>
                                        <w:right w:val="none" w:sz="0" w:space="0" w:color="auto"/>
                                      </w:divBdr>
                                      <w:divsChild>
                                        <w:div w:id="84929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7393267">
      <w:bodyDiv w:val="1"/>
      <w:marLeft w:val="0"/>
      <w:marRight w:val="0"/>
      <w:marTop w:val="0"/>
      <w:marBottom w:val="0"/>
      <w:divBdr>
        <w:top w:val="none" w:sz="0" w:space="0" w:color="auto"/>
        <w:left w:val="none" w:sz="0" w:space="0" w:color="auto"/>
        <w:bottom w:val="none" w:sz="0" w:space="0" w:color="auto"/>
        <w:right w:val="none" w:sz="0" w:space="0" w:color="auto"/>
      </w:divBdr>
    </w:div>
    <w:div w:id="20543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D3A77AE574FFDC43928EEA7866201E52" ma:contentTypeVersion="28" ma:contentTypeDescription="Blank Document" ma:contentTypeScope="" ma:versionID="a5f260cfe1a58d2302b667bd6d810f3b">
  <xsd:schema xmlns:xsd="http://www.w3.org/2001/XMLSchema" xmlns:xs="http://www.w3.org/2001/XMLSchema" xmlns:p="http://schemas.microsoft.com/office/2006/metadata/properties" xmlns:ns1="http://schemas.microsoft.com/sharepoint/v3" xmlns:ns2="16324361-4247-446e-80b2-b0d09f29228d" xmlns:ns4="http://schemas.microsoft.com/sharepoint/v4" xmlns:ns6="01441163-d544-4d48-98ed-6089e3907a31" targetNamespace="http://schemas.microsoft.com/office/2006/metadata/properties" ma:root="true" ma:fieldsID="42374a0cf3269c82c5e1a65d9a7878ae" ns1:_="" ns2:_="" ns4:_="" ns6:_="">
    <xsd:import namespace="http://schemas.microsoft.com/sharepoint/v3"/>
    <xsd:import namespace="16324361-4247-446e-80b2-b0d09f29228d"/>
    <xsd:import namespace="http://schemas.microsoft.com/sharepoint/v4"/>
    <xsd:import namespace="01441163-d544-4d48-98ed-6089e3907a31"/>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IconOverlay"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324361-4247-446e-80b2-b0d09f29228d"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readOnly="false" ma:default=""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724d4d3-4fdb-4ba9-89ae-b3a1c2cc46dc}" ma:internalName="TaxCatchAll" ma:showField="CatchAllData" ma:web="16324361-4247-446e-80b2-b0d09f29228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724d4d3-4fdb-4ba9-89ae-b3a1c2cc46dc}" ma:internalName="TaxCatchAllLabel" ma:readOnly="true" ma:showField="CatchAllDataLabel" ma:web="16324361-4247-446e-80b2-b0d09f29228d">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default="" ma:fieldId="{55baa22c-eebd-46ea-8e37-32e81be971e4}" ma:sspId="d40f951a-0e91-4979-b35b-8d7b343b6be0" ma:termSetId="e997feb2-bf94-4497-95cf-98d6bf55707f" ma:anchorId="9bffb363-3f96-47ab-ab98-54533dbad4be"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41163-d544-4d48-98ed-6089e3907a31"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 xsi:nil="true"/>
    <IconOverlay xmlns="http://schemas.microsoft.com/sharepoint/v4" xsi:nil="true"/>
    <IsCoveringDocument xmlns="16324361-4247-446e-80b2-b0d09f29228d">false</IsCoveringDocument>
    <o3a06977fe844c3db2132313dc460602 xmlns="16324361-4247-446e-80b2-b0d09f29228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TaxCatchAll xmlns="16324361-4247-446e-80b2-b0d09f29228d">
      <Value>1</Value>
    </TaxCatchAll>
    <a2ecf41d8355489e904c4f363828f1b7 xmlns="16324361-4247-446e-80b2-b0d09f29228d">
      <Terms xmlns="http://schemas.microsoft.com/office/infopath/2007/PartnerControls"/>
    </a2ecf41d8355489e904c4f363828f1b7>
    <l5baa22ceebd46ea8e3732e81be971e4 xmlns="16324361-4247-446e-80b2-b0d09f29228d">
      <Terms xmlns="http://schemas.microsoft.com/office/infopath/2007/PartnerControls"/>
    </l5baa22ceebd46ea8e3732e81be971e4>
    <RelatedDocuments xmlns="16324361-4247-446e-80b2-b0d09f29228d" xsi:nil="true"/>
    <AuthorDivisionPost xmlns="16324361-4247-446e-80b2-b0d09f29228d">HRG</AuthorDivisionPost>
    <m7d8bdf464cb42f0a3c3d39d31c82072 xmlns="16324361-4247-446e-80b2-b0d09f29228d">
      <Terms xmlns="http://schemas.microsoft.com/office/infopath/2007/PartnerControls"/>
    </m7d8bdf464cb42f0a3c3d39d31c82072>
    <_dlc_DocId xmlns="16324361-4247-446e-80b2-b0d09f29228d">TEAM-141-880</_dlc_DocId>
    <_dlc_DocIdUrl xmlns="16324361-4247-446e-80b2-b0d09f29228d">
      <Url>http://o-wln-gdm/Functions/TeamManagement/Divisions/_layouts/15/DocIdRedir.aspx?ID=TEAM-141-880</Url>
      <Description>TEAM-141-880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203593225" UniqueId="9bd73063-b124-4fe7-aa1e-52a3db0810d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years</period>
                </formula>
                <action type="workflow" id="1f590753-4626-4681-b147-bc008de33fb8"/>
              </data>
            </stages>
          </Schedule>
        </Schedules>
      </p:CustomData>
    </p:PolicyItem>
  </p:PolicyItems>
</p:Policy>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7C27DF-71A8-469B-813D-4278FDA52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324361-4247-446e-80b2-b0d09f29228d"/>
    <ds:schemaRef ds:uri="http://schemas.microsoft.com/sharepoint/v4"/>
    <ds:schemaRef ds:uri="01441163-d544-4d48-98ed-6089e3907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743A2-17CD-4C0A-9767-7D30E8CF165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16324361-4247-446e-80b2-b0d09f29228d"/>
  </ds:schemaRefs>
</ds:datastoreItem>
</file>

<file path=customXml/itemProps3.xml><?xml version="1.0" encoding="utf-8"?>
<ds:datastoreItem xmlns:ds="http://schemas.openxmlformats.org/officeDocument/2006/customXml" ds:itemID="{E39E9735-246B-4DC6-A45A-76604DAFA49C}">
  <ds:schemaRefs>
    <ds:schemaRef ds:uri="http://schemas.microsoft.com/sharepoint/v3/contenttype/forms"/>
  </ds:schemaRefs>
</ds:datastoreItem>
</file>

<file path=customXml/itemProps4.xml><?xml version="1.0" encoding="utf-8"?>
<ds:datastoreItem xmlns:ds="http://schemas.openxmlformats.org/officeDocument/2006/customXml" ds:itemID="{FB05F375-E651-4B2B-927E-5E242FFDA3C8}">
  <ds:schemaRefs>
    <ds:schemaRef ds:uri="office.server.policy"/>
  </ds:schemaRefs>
</ds:datastoreItem>
</file>

<file path=customXml/itemProps5.xml><?xml version="1.0" encoding="utf-8"?>
<ds:datastoreItem xmlns:ds="http://schemas.openxmlformats.org/officeDocument/2006/customXml" ds:itemID="{4FC3D8F8-EBD1-458A-B7FC-29E7DFD02586}">
  <ds:schemaRefs>
    <ds:schemaRef ds:uri="http://schemas.microsoft.com/sharepoint/events"/>
  </ds:schemaRefs>
</ds:datastoreItem>
</file>

<file path=docMetadata/LabelInfo.xml><?xml version="1.0" encoding="utf-8"?>
<clbl:labelList xmlns:clbl="http://schemas.microsoft.com/office/2020/mipLabelMetadata">
  <clbl:label id="{134c9d5b-ecd1-4255-8544-9530ef9a4426}" enabled="1" method="Privileged" siteId="{1aaaec2a-4cb7-48cc-a7da-41e33f622781}"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1202</Words>
  <Characters>7397</Characters>
  <Application>Microsoft Office Word</Application>
  <DocSecurity>4</DocSecurity>
  <Lines>224</Lines>
  <Paragraphs>121</Paragraphs>
  <ScaleCrop>false</ScaleCrop>
  <HeadingPairs>
    <vt:vector size="2" baseType="variant">
      <vt:variant>
        <vt:lpstr>Title</vt:lpstr>
      </vt:variant>
      <vt:variant>
        <vt:i4>1</vt:i4>
      </vt:variant>
    </vt:vector>
  </HeadingPairs>
  <TitlesOfParts>
    <vt:vector size="1" baseType="lpstr">
      <vt:lpstr>MLG-CLU Legal Counsel Draft October 2021</vt:lpstr>
    </vt:vector>
  </TitlesOfParts>
  <Company>Ministry of Foreign Affairs and Trade</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MLG-CLU Legal Counsel PD Final December 2021</dc:title>
  <dc:creator>FERGUSON, Joanne (HRG)</dc:creator>
  <dc:description/>
  <cp:lastModifiedBy>ROBINSON, Hope (PEP)</cp:lastModifiedBy>
  <cp:revision>2</cp:revision>
  <cp:lastPrinted>2018-08-15T05:33:00Z</cp:lastPrinted>
  <dcterms:created xsi:type="dcterms:W3CDTF">2026-01-27T22:03:00Z</dcterms:created>
  <dcterms:modified xsi:type="dcterms:W3CDTF">2026-01-27T22:03:00Z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0x01010077AA9D1CFFA240DC80DAD99CA5F5CD00002DAE8431F8B6400CAA222602BDDA92B800D3A77AE574FFDC43928EEA7866201E52</vt:lpwstr>
  </property>
  <property fmtid="{D5CDD505-2E9C-101B-9397-08002B2CF9AE}" pid="3" name="Position">
    <vt:lpwstr/>
  </property>
  <property fmtid="{D5CDD505-2E9C-101B-9397-08002B2CF9AE}" pid="4" name="CoveringClassification">
    <vt:lpwstr/>
  </property>
  <property fmtid="{D5CDD505-2E9C-101B-9397-08002B2CF9AE}" pid="5" name="MFATLocation">
    <vt:lpwstr/>
  </property>
  <property fmtid="{D5CDD505-2E9C-101B-9397-08002B2CF9AE}" pid="6" name="Topic">
    <vt:lpwstr/>
  </property>
  <property fmtid="{D5CDD505-2E9C-101B-9397-08002B2CF9AE}" pid="7" name="SecurityClassification">
    <vt:lpwstr>1;#UNCLASSIFIED|738a72fd-0042-476f-991b-551c05ade48c</vt:lpwstr>
  </property>
  <property fmtid="{D5CDD505-2E9C-101B-9397-08002B2CF9AE}" pid="8" name="SecurityCaveat">
    <vt:lpwstr/>
  </property>
  <property fmtid="{D5CDD505-2E9C-101B-9397-08002B2CF9AE}" pid="9" name="_dlc_policyId">
    <vt:lpwstr>0x01010077AA9D1CFFA240DC80DAD99CA5F5CD00|-203593225</vt:lpwstr>
  </property>
  <property fmtid="{D5CDD505-2E9C-101B-9397-08002B2CF9AE}" pid="10" name="ItemRetentionFormula">
    <vt:lpwstr/>
  </property>
  <property fmtid="{D5CDD505-2E9C-101B-9397-08002B2CF9AE}" pid="11" name="_dlc_DocIdItemGuid">
    <vt:lpwstr>88103251-de3c-4d19-90e8-59aad4c2bce6</vt:lpwstr>
  </property>
  <property fmtid="{D5CDD505-2E9C-101B-9397-08002B2CF9AE}" pid="12" name="RecordPoint_SubmissionDate">
    <vt:lpwstr/>
  </property>
  <property fmtid="{D5CDD505-2E9C-101B-9397-08002B2CF9AE}" pid="13" name="RecordPoint_RecordNumberSubmitted">
    <vt:lpwstr>R0001649005</vt:lpwstr>
  </property>
  <property fmtid="{D5CDD505-2E9C-101B-9397-08002B2CF9AE}" pid="14" name="RecordPoint_ActiveItemWebId">
    <vt:lpwstr>{01441163-d544-4d48-98ed-6089e3907a31}</vt:lpwstr>
  </property>
  <property fmtid="{D5CDD505-2E9C-101B-9397-08002B2CF9AE}" pid="15" name="RecordPoint_WorkflowType">
    <vt:lpwstr>ActiveSubmitStub</vt:lpwstr>
  </property>
  <property fmtid="{D5CDD505-2E9C-101B-9397-08002B2CF9AE}" pid="16" name="RecordPoint_ActiveItemSiteId">
    <vt:lpwstr>{b020ec19-41c9-45aa-be94-77ce00314512}</vt:lpwstr>
  </property>
  <property fmtid="{D5CDD505-2E9C-101B-9397-08002B2CF9AE}" pid="17" name="RecordPoint_ActiveItemListId">
    <vt:lpwstr>{bc3fbc47-d635-426e-a8a6-4648a3de4776}</vt:lpwstr>
  </property>
  <property fmtid="{D5CDD505-2E9C-101B-9397-08002B2CF9AE}" pid="18" name="RecordPoint_SubmissionCompleted">
    <vt:lpwstr>2025-08-07T01:25:38.2821157+12:00</vt:lpwstr>
  </property>
  <property fmtid="{D5CDD505-2E9C-101B-9397-08002B2CF9AE}" pid="19" name="RecordPoint_ActiveItemMoved">
    <vt:lpwstr/>
  </property>
  <property fmtid="{D5CDD505-2E9C-101B-9397-08002B2CF9AE}" pid="20" name="RecordPoint_ActiveItemUniqueId">
    <vt:lpwstr>{88103251-de3c-4d19-90e8-59aad4c2bce6}</vt:lpwstr>
  </property>
  <property fmtid="{D5CDD505-2E9C-101B-9397-08002B2CF9AE}" pid="21" name="RecordPoint_RecordFormat">
    <vt:lpwstr/>
  </property>
  <property fmtid="{D5CDD505-2E9C-101B-9397-08002B2CF9AE}" pid="22" name="WorkflowChangePath">
    <vt:lpwstr>6464f372-f00c-456c-97e0-da79c418c671,3;</vt:lpwstr>
  </property>
  <property fmtid="{D5CDD505-2E9C-101B-9397-08002B2CF9AE}" pid="23" name="_dlc_LastRun">
    <vt:lpwstr>06/18/2023 03:25:44</vt:lpwstr>
  </property>
  <property fmtid="{D5CDD505-2E9C-101B-9397-08002B2CF9AE}" pid="24" name="_dlc_ItemStageId">
    <vt:lpwstr>1</vt:lpwstr>
  </property>
</Properties>
</file>