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33BBC6EC" w14:textId="77777777" w:rsidTr="005A506B">
        <w:trPr>
          <w:trHeight w:val="81"/>
        </w:trPr>
        <w:tc>
          <w:tcPr>
            <w:tcW w:w="4833" w:type="dxa"/>
          </w:tcPr>
          <w:p w14:paraId="36E9C5E7" w14:textId="77777777" w:rsidR="00F11744" w:rsidRPr="007F7305" w:rsidRDefault="00F11744" w:rsidP="005A506B">
            <w:pPr>
              <w:jc w:val="both"/>
              <w:rPr>
                <w:rFonts w:cstheme="minorHAnsi"/>
                <w:b/>
                <w:color w:val="4BACC6" w:themeColor="accent5"/>
                <w:sz w:val="12"/>
                <w:szCs w:val="20"/>
              </w:rPr>
            </w:pPr>
          </w:p>
        </w:tc>
        <w:tc>
          <w:tcPr>
            <w:tcW w:w="4806" w:type="dxa"/>
          </w:tcPr>
          <w:p w14:paraId="4159F93F" w14:textId="77777777" w:rsidR="00F11744" w:rsidRPr="007F7305" w:rsidRDefault="00F11744" w:rsidP="005A506B">
            <w:pPr>
              <w:jc w:val="both"/>
              <w:rPr>
                <w:rFonts w:cstheme="minorHAnsi"/>
                <w:b/>
                <w:color w:val="4BACC6" w:themeColor="accent5"/>
                <w:sz w:val="12"/>
                <w:szCs w:val="20"/>
              </w:rPr>
            </w:pPr>
          </w:p>
        </w:tc>
      </w:tr>
      <w:tr w:rsidR="00824A42" w:rsidRPr="007F7305" w14:paraId="27506EFA" w14:textId="77777777" w:rsidTr="00523B49">
        <w:tc>
          <w:tcPr>
            <w:tcW w:w="4833" w:type="dxa"/>
          </w:tcPr>
          <w:p w14:paraId="45CB07D4"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osition Title - Ingoa Tūranga</w:t>
            </w:r>
          </w:p>
          <w:p w14:paraId="18F81D6B" w14:textId="72183AB8" w:rsidR="00824A42" w:rsidRPr="007F7305" w:rsidRDefault="00AC59CE" w:rsidP="00AD501D">
            <w:pPr>
              <w:pStyle w:val="Header"/>
              <w:tabs>
                <w:tab w:val="clear" w:pos="4513"/>
                <w:tab w:val="clear" w:pos="9026"/>
                <w:tab w:val="left" w:pos="3224"/>
              </w:tabs>
              <w:jc w:val="both"/>
              <w:rPr>
                <w:rFonts w:cstheme="minorHAnsi"/>
                <w:b/>
                <w:color w:val="4BACC6" w:themeColor="accent5"/>
                <w:sz w:val="20"/>
                <w:szCs w:val="20"/>
              </w:rPr>
            </w:pPr>
            <w:bookmarkStart w:id="0" w:name="_Hlk211436003"/>
            <w:r>
              <w:rPr>
                <w:rFonts w:cstheme="minorHAnsi"/>
                <w:b/>
                <w:sz w:val="20"/>
                <w:szCs w:val="20"/>
                <w:lang w:val="en-GB"/>
              </w:rPr>
              <w:t xml:space="preserve">Senior </w:t>
            </w:r>
            <w:r w:rsidR="00381EDC">
              <w:rPr>
                <w:rFonts w:cstheme="minorHAnsi"/>
                <w:b/>
                <w:sz w:val="20"/>
                <w:szCs w:val="20"/>
                <w:lang w:val="en-GB"/>
              </w:rPr>
              <w:t xml:space="preserve">Adviser </w:t>
            </w:r>
            <w:r w:rsidR="00114B77">
              <w:rPr>
                <w:rFonts w:cstheme="minorHAnsi"/>
                <w:b/>
                <w:sz w:val="20"/>
                <w:szCs w:val="20"/>
                <w:lang w:val="en-GB"/>
              </w:rPr>
              <w:t>Talent Acquisition</w:t>
            </w:r>
            <w:r w:rsidR="003A52C4">
              <w:rPr>
                <w:rFonts w:cstheme="minorHAnsi"/>
                <w:b/>
                <w:sz w:val="20"/>
                <w:szCs w:val="20"/>
                <w:lang w:val="en-GB"/>
              </w:rPr>
              <w:t xml:space="preserve"> </w:t>
            </w:r>
            <w:r w:rsidR="00847BD7" w:rsidRPr="00CB55DA">
              <w:rPr>
                <w:rFonts w:cstheme="minorHAnsi"/>
                <w:b/>
                <w:sz w:val="20"/>
                <w:szCs w:val="20"/>
                <w:lang w:val="en-GB"/>
              </w:rPr>
              <w:t>(</w:t>
            </w:r>
            <w:r w:rsidR="00BF17A5">
              <w:rPr>
                <w:rFonts w:cstheme="minorHAnsi"/>
                <w:b/>
                <w:sz w:val="20"/>
                <w:szCs w:val="20"/>
                <w:lang w:val="en-GB"/>
              </w:rPr>
              <w:t>402858</w:t>
            </w:r>
            <w:r w:rsidR="00847BD7" w:rsidRPr="00CB55DA">
              <w:rPr>
                <w:rFonts w:cstheme="minorHAnsi"/>
                <w:b/>
                <w:sz w:val="20"/>
                <w:szCs w:val="20"/>
                <w:lang w:val="en-GB"/>
              </w:rPr>
              <w:t>)</w:t>
            </w:r>
            <w:bookmarkEnd w:id="0"/>
          </w:p>
        </w:tc>
        <w:tc>
          <w:tcPr>
            <w:tcW w:w="4806" w:type="dxa"/>
          </w:tcPr>
          <w:p w14:paraId="018D5DB4" w14:textId="4BEA19E8" w:rsidR="00824A42" w:rsidRPr="007F7305" w:rsidRDefault="0040291F" w:rsidP="00AD501D">
            <w:pPr>
              <w:jc w:val="both"/>
              <w:rPr>
                <w:rFonts w:cstheme="minorHAnsi"/>
                <w:color w:val="4BACC6" w:themeColor="accent5"/>
                <w:sz w:val="20"/>
                <w:szCs w:val="20"/>
              </w:rPr>
            </w:pPr>
            <w:r>
              <w:rPr>
                <w:rFonts w:cstheme="minorHAnsi"/>
                <w:sz w:val="20"/>
                <w:szCs w:val="20"/>
                <w:lang w:val="en-GB"/>
              </w:rPr>
              <w:br/>
            </w:r>
          </w:p>
        </w:tc>
      </w:tr>
      <w:tr w:rsidR="008F24F2" w:rsidRPr="007F7305" w14:paraId="571B6277" w14:textId="77777777" w:rsidTr="00F11744">
        <w:trPr>
          <w:trHeight w:val="81"/>
        </w:trPr>
        <w:tc>
          <w:tcPr>
            <w:tcW w:w="4833" w:type="dxa"/>
          </w:tcPr>
          <w:p w14:paraId="53BE2338" w14:textId="77777777" w:rsidR="008F24F2" w:rsidRPr="007F7305" w:rsidRDefault="008F24F2" w:rsidP="00AD501D">
            <w:pPr>
              <w:jc w:val="both"/>
              <w:rPr>
                <w:rFonts w:cstheme="minorHAnsi"/>
                <w:b/>
                <w:color w:val="4BACC6" w:themeColor="accent5"/>
                <w:sz w:val="12"/>
                <w:szCs w:val="20"/>
              </w:rPr>
            </w:pPr>
          </w:p>
        </w:tc>
        <w:tc>
          <w:tcPr>
            <w:tcW w:w="4806" w:type="dxa"/>
          </w:tcPr>
          <w:p w14:paraId="4059FBBD" w14:textId="77777777" w:rsidR="008F24F2" w:rsidRPr="007F7305" w:rsidRDefault="008F24F2" w:rsidP="00AD501D">
            <w:pPr>
              <w:jc w:val="both"/>
              <w:rPr>
                <w:rFonts w:cstheme="minorHAnsi"/>
                <w:b/>
                <w:color w:val="4BACC6" w:themeColor="accent5"/>
                <w:sz w:val="12"/>
                <w:szCs w:val="20"/>
              </w:rPr>
            </w:pPr>
          </w:p>
        </w:tc>
      </w:tr>
      <w:tr w:rsidR="00F11744" w:rsidRPr="007F7305" w14:paraId="066B27F6" w14:textId="77777777" w:rsidTr="00F11744">
        <w:trPr>
          <w:trHeight w:val="495"/>
        </w:trPr>
        <w:tc>
          <w:tcPr>
            <w:tcW w:w="9639" w:type="dxa"/>
            <w:gridSpan w:val="2"/>
          </w:tcPr>
          <w:p w14:paraId="509D632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40F15C35" w14:textId="54F7C57D" w:rsidR="00F11744" w:rsidRPr="007F7305" w:rsidRDefault="003A52C4" w:rsidP="00F11744">
            <w:pPr>
              <w:rPr>
                <w:rFonts w:cstheme="minorHAnsi"/>
                <w:b/>
                <w:sz w:val="20"/>
                <w:szCs w:val="20"/>
                <w:lang w:val="en-GB"/>
              </w:rPr>
            </w:pPr>
            <w:r>
              <w:rPr>
                <w:rFonts w:cstheme="minorHAnsi"/>
                <w:b/>
                <w:sz w:val="20"/>
                <w:szCs w:val="20"/>
                <w:lang w:val="en-GB"/>
              </w:rPr>
              <w:t>People &amp; Operations</w:t>
            </w:r>
            <w:r w:rsidR="00BF17A5">
              <w:rPr>
                <w:rFonts w:cstheme="minorHAnsi"/>
                <w:b/>
                <w:sz w:val="20"/>
                <w:szCs w:val="20"/>
                <w:lang w:val="en-GB"/>
              </w:rPr>
              <w:t xml:space="preserve"> (P&amp;O)</w:t>
            </w:r>
          </w:p>
        </w:tc>
      </w:tr>
      <w:tr w:rsidR="00F11744" w:rsidRPr="007F7305" w14:paraId="1707F8CE" w14:textId="77777777" w:rsidTr="005A506B">
        <w:trPr>
          <w:trHeight w:val="110"/>
        </w:trPr>
        <w:tc>
          <w:tcPr>
            <w:tcW w:w="9639" w:type="dxa"/>
            <w:gridSpan w:val="2"/>
          </w:tcPr>
          <w:p w14:paraId="57E8BF83" w14:textId="77777777" w:rsidR="00F11744" w:rsidRPr="007F7305" w:rsidRDefault="00F11744" w:rsidP="005A506B">
            <w:pPr>
              <w:jc w:val="both"/>
              <w:rPr>
                <w:rFonts w:cstheme="minorHAnsi"/>
                <w:b/>
                <w:color w:val="4BACC6" w:themeColor="accent5"/>
                <w:sz w:val="12"/>
                <w:szCs w:val="20"/>
              </w:rPr>
            </w:pPr>
          </w:p>
        </w:tc>
      </w:tr>
      <w:tr w:rsidR="00F11744" w:rsidRPr="007F7305" w14:paraId="74B2CB1F" w14:textId="77777777" w:rsidTr="00F11744">
        <w:trPr>
          <w:trHeight w:val="561"/>
        </w:trPr>
        <w:tc>
          <w:tcPr>
            <w:tcW w:w="9639" w:type="dxa"/>
            <w:gridSpan w:val="2"/>
          </w:tcPr>
          <w:p w14:paraId="27E0C61D"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751D00C0" w14:textId="14B4553F" w:rsidR="00F11744" w:rsidRPr="007F7305" w:rsidRDefault="003A52C4" w:rsidP="00F11744">
            <w:pPr>
              <w:rPr>
                <w:rFonts w:cstheme="minorHAnsi"/>
                <w:b/>
                <w:sz w:val="20"/>
                <w:szCs w:val="20"/>
                <w:lang w:val="en-GB"/>
              </w:rPr>
            </w:pPr>
            <w:r>
              <w:rPr>
                <w:rFonts w:cstheme="minorHAnsi"/>
                <w:b/>
                <w:sz w:val="20"/>
                <w:szCs w:val="20"/>
                <w:lang w:val="en-GB"/>
              </w:rPr>
              <w:t>People Division</w:t>
            </w:r>
            <w:r w:rsidR="00381EDC">
              <w:rPr>
                <w:rFonts w:cstheme="minorHAnsi"/>
                <w:b/>
                <w:sz w:val="20"/>
                <w:szCs w:val="20"/>
                <w:lang w:val="en-GB"/>
              </w:rPr>
              <w:t xml:space="preserve"> | Kura Tangata</w:t>
            </w:r>
            <w:r w:rsidR="00BF17A5">
              <w:rPr>
                <w:rFonts w:cstheme="minorHAnsi"/>
                <w:b/>
                <w:sz w:val="20"/>
                <w:szCs w:val="20"/>
                <w:lang w:val="en-GB"/>
              </w:rPr>
              <w:t xml:space="preserve"> (PEP)</w:t>
            </w:r>
          </w:p>
        </w:tc>
      </w:tr>
      <w:tr w:rsidR="00F11744" w:rsidRPr="007F7305" w14:paraId="205DA7FC" w14:textId="77777777" w:rsidTr="00F11744">
        <w:trPr>
          <w:trHeight w:val="110"/>
        </w:trPr>
        <w:tc>
          <w:tcPr>
            <w:tcW w:w="9639" w:type="dxa"/>
            <w:gridSpan w:val="2"/>
          </w:tcPr>
          <w:p w14:paraId="0A274A65" w14:textId="77777777" w:rsidR="00F11744" w:rsidRPr="007F7305" w:rsidRDefault="00F11744" w:rsidP="00F11744">
            <w:pPr>
              <w:jc w:val="both"/>
              <w:rPr>
                <w:rFonts w:cstheme="minorHAnsi"/>
                <w:b/>
                <w:color w:val="4BACC6" w:themeColor="accent5"/>
                <w:sz w:val="12"/>
                <w:szCs w:val="20"/>
              </w:rPr>
            </w:pPr>
          </w:p>
        </w:tc>
      </w:tr>
      <w:tr w:rsidR="00F11744" w:rsidRPr="007F7305" w14:paraId="36F0C0A5" w14:textId="77777777" w:rsidTr="00F11744">
        <w:trPr>
          <w:trHeight w:val="571"/>
        </w:trPr>
        <w:tc>
          <w:tcPr>
            <w:tcW w:w="9639" w:type="dxa"/>
            <w:gridSpan w:val="2"/>
          </w:tcPr>
          <w:p w14:paraId="4402373A"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Reports to - Menetia</w:t>
            </w:r>
          </w:p>
          <w:p w14:paraId="240D8D41" w14:textId="7B599954" w:rsidR="00F11744" w:rsidRPr="007F7305" w:rsidRDefault="00CB55DA" w:rsidP="00F11744">
            <w:pPr>
              <w:jc w:val="both"/>
              <w:rPr>
                <w:rFonts w:cstheme="minorHAnsi"/>
                <w:b/>
                <w:color w:val="4BACC6" w:themeColor="accent5"/>
                <w:sz w:val="20"/>
                <w:szCs w:val="20"/>
              </w:rPr>
            </w:pPr>
            <w:r w:rsidRPr="00CB55DA">
              <w:rPr>
                <w:rFonts w:cstheme="minorHAnsi"/>
                <w:b/>
                <w:sz w:val="20"/>
                <w:szCs w:val="20"/>
                <w:lang w:val="en-GB"/>
              </w:rPr>
              <w:t xml:space="preserve">Team Manager Talent Acquisition </w:t>
            </w:r>
            <w:r>
              <w:rPr>
                <w:rFonts w:cstheme="minorHAnsi"/>
                <w:b/>
                <w:sz w:val="20"/>
                <w:szCs w:val="20"/>
                <w:lang w:val="en-GB"/>
              </w:rPr>
              <w:t>and</w:t>
            </w:r>
            <w:r w:rsidRPr="00CB55DA">
              <w:rPr>
                <w:rFonts w:cstheme="minorHAnsi"/>
                <w:b/>
                <w:sz w:val="20"/>
                <w:szCs w:val="20"/>
                <w:lang w:val="en-GB"/>
              </w:rPr>
              <w:t xml:space="preserve"> Foreign Policy Career Mobility</w:t>
            </w:r>
          </w:p>
        </w:tc>
      </w:tr>
    </w:tbl>
    <w:p w14:paraId="4D1B3F1A"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9509506"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Mō te Ratonga Tūmatanui</w:t>
      </w:r>
    </w:p>
    <w:p w14:paraId="1371D316"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Mahi tōpū ai ngā Kaimahi Tūmatanui e whai tikanga ai te noho a ngā tāngata o Aotearoa. Hei tā te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10BBA68C" w14:textId="77777777" w:rsidR="00970F13" w:rsidRPr="00EB5264" w:rsidRDefault="00970F13" w:rsidP="00AD501D">
      <w:pPr>
        <w:spacing w:after="0" w:line="240" w:lineRule="auto"/>
        <w:jc w:val="both"/>
        <w:rPr>
          <w:rFonts w:eastAsia="Calibri" w:cstheme="minorHAnsi"/>
          <w:iCs/>
          <w:sz w:val="18"/>
          <w:szCs w:val="20"/>
        </w:rPr>
      </w:pPr>
    </w:p>
    <w:p w14:paraId="09F0FB24" w14:textId="5C81FD8F"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 xml:space="preserve">The public service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te Tiriti o Waitangi.  Whilst there are many diverse roles, all public servants are unified by a spirit of service to the </w:t>
      </w:r>
      <w:r w:rsidR="00F23A91" w:rsidRPr="00EB5264">
        <w:rPr>
          <w:rFonts w:eastAsia="Calibri" w:cstheme="minorHAnsi"/>
          <w:iCs/>
          <w:sz w:val="18"/>
          <w:szCs w:val="20"/>
        </w:rPr>
        <w:t>community and</w:t>
      </w:r>
      <w:r w:rsidRPr="00EB5264">
        <w:rPr>
          <w:rFonts w:eastAsia="Calibri" w:cstheme="minorHAnsi"/>
          <w:iCs/>
          <w:sz w:val="18"/>
          <w:szCs w:val="20"/>
        </w:rPr>
        <w:t> guided by the core principles and values of the public service in our work.</w:t>
      </w:r>
    </w:p>
    <w:p w14:paraId="7CDF42F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C198C26"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Mō te Manatū</w:t>
      </w:r>
    </w:p>
    <w:p w14:paraId="1B22561D"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0F4E54E1" w14:textId="6CC4A73D"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 xml:space="preserve">Our work contributes to the wellbeing of New </w:t>
      </w:r>
      <w:r w:rsidR="00F23A91" w:rsidRPr="00EB5264">
        <w:rPr>
          <w:rFonts w:eastAsia="Times New Roman" w:cstheme="minorHAnsi"/>
          <w:color w:val="000000"/>
          <w:sz w:val="18"/>
          <w:szCs w:val="20"/>
        </w:rPr>
        <w:t>Zealanders</w:t>
      </w:r>
      <w:r w:rsidR="0055453D" w:rsidRPr="00EB5264">
        <w:rPr>
          <w:rFonts w:eastAsia="Times New Roman" w:cstheme="minorHAnsi"/>
          <w:color w:val="000000"/>
          <w:sz w:val="18"/>
          <w:szCs w:val="20"/>
        </w:rPr>
        <w:t xml:space="preserve"> in the following ways:</w:t>
      </w:r>
    </w:p>
    <w:p w14:paraId="4B1AF402" w14:textId="67AC286D" w:rsidR="0055453D" w:rsidRPr="00EB5264" w:rsidRDefault="0055453D" w:rsidP="00BC3917">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Kaitiakitanga</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r w:rsidR="00F23A91" w:rsidRPr="00EB5264">
        <w:rPr>
          <w:rFonts w:eastAsia="Times New Roman" w:cstheme="minorHAnsi"/>
          <w:color w:val="000000"/>
          <w:sz w:val="18"/>
          <w:szCs w:val="20"/>
        </w:rPr>
        <w:t>challenges.</w:t>
      </w:r>
    </w:p>
    <w:p w14:paraId="640FDA60" w14:textId="2613BF6F" w:rsidR="0055453D" w:rsidRPr="00EB5264" w:rsidRDefault="0055453D" w:rsidP="00BC3917">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investment and other international </w:t>
      </w:r>
      <w:r w:rsidR="00F23A91" w:rsidRPr="00EB5264">
        <w:rPr>
          <w:rFonts w:eastAsia="Times New Roman" w:cstheme="minorHAnsi"/>
          <w:color w:val="000000"/>
          <w:sz w:val="18"/>
          <w:szCs w:val="20"/>
        </w:rPr>
        <w:t>connections.</w:t>
      </w:r>
    </w:p>
    <w:p w14:paraId="4F39730F" w14:textId="4B11F557" w:rsidR="0055453D" w:rsidRPr="00EB5264" w:rsidRDefault="0055453D" w:rsidP="00BC3917">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are able to live, do business, travel and communicate more safely at home and </w:t>
      </w:r>
      <w:r w:rsidR="00F23A91" w:rsidRPr="00EB5264">
        <w:rPr>
          <w:rFonts w:eastAsia="Times New Roman" w:cstheme="minorHAnsi"/>
          <w:color w:val="000000"/>
          <w:sz w:val="18"/>
          <w:szCs w:val="20"/>
        </w:rPr>
        <w:t>offshore.</w:t>
      </w:r>
    </w:p>
    <w:p w14:paraId="69FFECA6" w14:textId="77777777" w:rsidR="0055453D" w:rsidRPr="00EB5264" w:rsidRDefault="0055453D" w:rsidP="00BC3917">
      <w:pPr>
        <w:pStyle w:val="ListParagraph"/>
        <w:numPr>
          <w:ilvl w:val="0"/>
          <w:numId w:val="7"/>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1A26933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4EA88EF"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Diversity and Inclusion - Kanorau, Kauawhi</w:t>
      </w:r>
    </w:p>
    <w:p w14:paraId="44941E81"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01630100"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4E2A1113" w14:textId="77777777" w:rsidR="0092211C" w:rsidRPr="00EB5264" w:rsidRDefault="0055453D" w:rsidP="00BC3917">
      <w:pPr>
        <w:pStyle w:val="ListParagraph"/>
        <w:numPr>
          <w:ilvl w:val="0"/>
          <w:numId w:val="8"/>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3EDDE8F6" w14:textId="77777777" w:rsidR="0092211C" w:rsidRPr="00EB5264" w:rsidRDefault="0055453D" w:rsidP="00BC3917">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623EE940" w14:textId="77777777" w:rsidR="0092211C" w:rsidRPr="00EB5264" w:rsidRDefault="0055453D" w:rsidP="00BC3917">
      <w:pPr>
        <w:pStyle w:val="ListParagraph"/>
        <w:numPr>
          <w:ilvl w:val="0"/>
          <w:numId w:val="8"/>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22872BD2" w14:textId="77777777" w:rsidR="00267F6B" w:rsidRPr="00EB5264" w:rsidRDefault="0092211C" w:rsidP="00BC3917">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Manaakitanga</w:t>
      </w:r>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36A8DC86" w14:textId="77777777" w:rsidR="00341048" w:rsidRPr="00EB5264" w:rsidRDefault="00341048" w:rsidP="00AD501D">
      <w:pPr>
        <w:spacing w:after="0" w:line="240" w:lineRule="auto"/>
        <w:jc w:val="both"/>
        <w:rPr>
          <w:rFonts w:cstheme="minorHAnsi"/>
          <w:sz w:val="18"/>
          <w:szCs w:val="20"/>
        </w:rPr>
      </w:pPr>
    </w:p>
    <w:p w14:paraId="0720D43B"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117A7CD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314917C" w14:textId="77777777" w:rsidR="0055453D" w:rsidRPr="00EB5264" w:rsidRDefault="0055453D" w:rsidP="001C1030">
      <w:pPr>
        <w:spacing w:before="120" w:after="0" w:line="240" w:lineRule="auto"/>
        <w:jc w:val="both"/>
        <w:rPr>
          <w:rFonts w:cstheme="minorHAnsi"/>
          <w:b/>
          <w:color w:val="00C2DF"/>
          <w:sz w:val="20"/>
          <w:szCs w:val="20"/>
          <w:lang w:val="en-GB"/>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Mō te Tūranga</w:t>
      </w:r>
    </w:p>
    <w:p w14:paraId="6E032C23" w14:textId="3C3BB056" w:rsidR="00DC2335" w:rsidRDefault="00DC2335" w:rsidP="0040291F">
      <w:pPr>
        <w:pStyle w:val="a"/>
        <w:widowControl/>
        <w:ind w:left="0" w:firstLine="0"/>
        <w:jc w:val="both"/>
        <w:rPr>
          <w:rFonts w:asciiTheme="minorHAnsi" w:hAnsiTheme="minorHAnsi" w:cstheme="minorHAnsi"/>
          <w:sz w:val="18"/>
        </w:rPr>
      </w:pPr>
      <w:r w:rsidRPr="00DC2335">
        <w:rPr>
          <w:rFonts w:asciiTheme="minorHAnsi" w:hAnsiTheme="minorHAnsi" w:cstheme="minorHAnsi"/>
          <w:sz w:val="18"/>
        </w:rPr>
        <w:t xml:space="preserve">The Senior </w:t>
      </w:r>
      <w:r w:rsidR="00381EDC">
        <w:rPr>
          <w:rFonts w:asciiTheme="minorHAnsi" w:hAnsiTheme="minorHAnsi" w:cstheme="minorHAnsi"/>
          <w:sz w:val="18"/>
        </w:rPr>
        <w:t xml:space="preserve">Adviser </w:t>
      </w:r>
      <w:r w:rsidR="00E169B0">
        <w:rPr>
          <w:rFonts w:asciiTheme="minorHAnsi" w:hAnsiTheme="minorHAnsi" w:cstheme="minorHAnsi"/>
          <w:sz w:val="18"/>
        </w:rPr>
        <w:t>Talent Acquisition</w:t>
      </w:r>
      <w:r w:rsidR="00E169B0" w:rsidRPr="00DC2335">
        <w:rPr>
          <w:rFonts w:asciiTheme="minorHAnsi" w:hAnsiTheme="minorHAnsi" w:cstheme="minorHAnsi"/>
          <w:sz w:val="18"/>
        </w:rPr>
        <w:t xml:space="preserve"> </w:t>
      </w:r>
      <w:r w:rsidR="00381EDC">
        <w:rPr>
          <w:rFonts w:asciiTheme="minorHAnsi" w:hAnsiTheme="minorHAnsi" w:cstheme="minorHAnsi"/>
          <w:sz w:val="18"/>
        </w:rPr>
        <w:t>position</w:t>
      </w:r>
      <w:r w:rsidRPr="00DC2335">
        <w:rPr>
          <w:rFonts w:asciiTheme="minorHAnsi" w:hAnsiTheme="minorHAnsi" w:cstheme="minorHAnsi"/>
          <w:sz w:val="18"/>
        </w:rPr>
        <w:t xml:space="preserve"> is part of the People Division and reports to the </w:t>
      </w:r>
      <w:r w:rsidR="00E169B0">
        <w:rPr>
          <w:rFonts w:asciiTheme="minorHAnsi" w:hAnsiTheme="minorHAnsi" w:cstheme="minorHAnsi"/>
          <w:sz w:val="18"/>
        </w:rPr>
        <w:t>Team Manager Talent Acquisition and Foreign Policy Career Mobility</w:t>
      </w:r>
      <w:r w:rsidRPr="00DC2335">
        <w:rPr>
          <w:rFonts w:asciiTheme="minorHAnsi" w:hAnsiTheme="minorHAnsi" w:cstheme="minorHAnsi"/>
          <w:sz w:val="18"/>
        </w:rPr>
        <w:t xml:space="preserve"> and is responsible for leading recruitment workstreams, as well as contributing to the design, development, and delivery of frameworks (policies, practices, and procedures), tools, and systems for all aspects of recruitment and resourcing activity, whilst ensuring consistency and alignment with the People Strategy, Diversity and Inclusion Strategy and the overall strategic direction and objectives of MFAT. </w:t>
      </w:r>
    </w:p>
    <w:p w14:paraId="312964B0" w14:textId="77777777" w:rsidR="00DC2335" w:rsidRDefault="00DC2335" w:rsidP="0040291F">
      <w:pPr>
        <w:pStyle w:val="a"/>
        <w:widowControl/>
        <w:ind w:left="0" w:firstLine="0"/>
        <w:jc w:val="both"/>
        <w:rPr>
          <w:rFonts w:asciiTheme="minorHAnsi" w:hAnsiTheme="minorHAnsi" w:cstheme="minorHAnsi"/>
          <w:sz w:val="18"/>
        </w:rPr>
      </w:pPr>
    </w:p>
    <w:p w14:paraId="0FE33514" w14:textId="5877D1A2" w:rsidR="00DC2335" w:rsidRDefault="00DC2335" w:rsidP="0040291F">
      <w:pPr>
        <w:pStyle w:val="a"/>
        <w:widowControl/>
        <w:ind w:left="0" w:firstLine="0"/>
        <w:jc w:val="both"/>
        <w:rPr>
          <w:rFonts w:asciiTheme="minorHAnsi" w:hAnsiTheme="minorHAnsi" w:cstheme="minorHAnsi"/>
          <w:sz w:val="18"/>
        </w:rPr>
      </w:pPr>
      <w:r w:rsidRPr="00DC2335">
        <w:rPr>
          <w:rFonts w:asciiTheme="minorHAnsi" w:hAnsiTheme="minorHAnsi" w:cstheme="minorHAnsi"/>
          <w:sz w:val="18"/>
        </w:rPr>
        <w:t xml:space="preserve">The </w:t>
      </w:r>
      <w:r w:rsidR="00381EDC">
        <w:rPr>
          <w:rFonts w:asciiTheme="minorHAnsi" w:hAnsiTheme="minorHAnsi" w:cstheme="minorHAnsi"/>
          <w:sz w:val="18"/>
        </w:rPr>
        <w:t>position</w:t>
      </w:r>
      <w:r w:rsidRPr="00DC2335">
        <w:rPr>
          <w:rFonts w:asciiTheme="minorHAnsi" w:hAnsiTheme="minorHAnsi" w:cstheme="minorHAnsi"/>
          <w:sz w:val="18"/>
        </w:rPr>
        <w:t xml:space="preserve"> works across the Ministry’s range of recruitment and resourcing initiatives, with a commitment to continuous improvement. </w:t>
      </w:r>
      <w:r w:rsidR="00381EDC">
        <w:rPr>
          <w:rFonts w:asciiTheme="minorHAnsi" w:hAnsiTheme="minorHAnsi" w:cstheme="minorHAnsi"/>
          <w:sz w:val="18"/>
        </w:rPr>
        <w:t>It is r</w:t>
      </w:r>
      <w:r w:rsidRPr="00DC2335">
        <w:rPr>
          <w:rFonts w:asciiTheme="minorHAnsi" w:hAnsiTheme="minorHAnsi" w:cstheme="minorHAnsi"/>
          <w:sz w:val="18"/>
        </w:rPr>
        <w:t xml:space="preserve">esponsible for ongoing development of innovative candidate attraction and sourcing strategies to build a strong employer brand to </w:t>
      </w:r>
      <w:r w:rsidR="00381EDC" w:rsidRPr="00DC2335">
        <w:rPr>
          <w:rFonts w:asciiTheme="minorHAnsi" w:hAnsiTheme="minorHAnsi" w:cstheme="minorHAnsi"/>
          <w:sz w:val="18"/>
        </w:rPr>
        <w:t>attract and</w:t>
      </w:r>
      <w:r w:rsidRPr="00DC2335">
        <w:rPr>
          <w:rFonts w:asciiTheme="minorHAnsi" w:hAnsiTheme="minorHAnsi" w:cstheme="minorHAnsi"/>
          <w:sz w:val="18"/>
        </w:rPr>
        <w:t xml:space="preserve"> appoint high </w:t>
      </w:r>
      <w:r w:rsidR="00381EDC" w:rsidRPr="00DC2335">
        <w:rPr>
          <w:rFonts w:asciiTheme="minorHAnsi" w:hAnsiTheme="minorHAnsi" w:cstheme="minorHAnsi"/>
          <w:sz w:val="18"/>
        </w:rPr>
        <w:t>caliber</w:t>
      </w:r>
      <w:r w:rsidRPr="00DC2335">
        <w:rPr>
          <w:rFonts w:asciiTheme="minorHAnsi" w:hAnsiTheme="minorHAnsi" w:cstheme="minorHAnsi"/>
          <w:sz w:val="18"/>
        </w:rPr>
        <w:t xml:space="preserve"> staff for the Ministry. </w:t>
      </w:r>
    </w:p>
    <w:p w14:paraId="094F94DC" w14:textId="77777777" w:rsidR="00DC2335" w:rsidRDefault="00DC2335" w:rsidP="0040291F">
      <w:pPr>
        <w:pStyle w:val="a"/>
        <w:widowControl/>
        <w:ind w:left="0" w:firstLine="0"/>
        <w:jc w:val="both"/>
        <w:rPr>
          <w:rFonts w:asciiTheme="minorHAnsi" w:hAnsiTheme="minorHAnsi" w:cstheme="minorHAnsi"/>
          <w:sz w:val="18"/>
        </w:rPr>
      </w:pPr>
    </w:p>
    <w:p w14:paraId="3E054B87" w14:textId="7B80E3E9" w:rsidR="00DC2335" w:rsidRDefault="00DC2335" w:rsidP="0040291F">
      <w:pPr>
        <w:pStyle w:val="a"/>
        <w:widowControl/>
        <w:ind w:left="0" w:firstLine="0"/>
        <w:jc w:val="both"/>
        <w:rPr>
          <w:rFonts w:asciiTheme="minorHAnsi" w:hAnsiTheme="minorHAnsi" w:cstheme="minorHAnsi"/>
          <w:sz w:val="18"/>
        </w:rPr>
      </w:pPr>
      <w:r w:rsidRPr="00DC2335">
        <w:rPr>
          <w:rFonts w:asciiTheme="minorHAnsi" w:hAnsiTheme="minorHAnsi" w:cstheme="minorHAnsi"/>
          <w:sz w:val="18"/>
        </w:rPr>
        <w:t xml:space="preserve">The </w:t>
      </w:r>
      <w:r w:rsidR="00381EDC" w:rsidRPr="00DC2335">
        <w:rPr>
          <w:rFonts w:asciiTheme="minorHAnsi" w:hAnsiTheme="minorHAnsi" w:cstheme="minorHAnsi"/>
          <w:sz w:val="18"/>
        </w:rPr>
        <w:t xml:space="preserve">Senior </w:t>
      </w:r>
      <w:r w:rsidR="00381EDC">
        <w:rPr>
          <w:rFonts w:asciiTheme="minorHAnsi" w:hAnsiTheme="minorHAnsi" w:cstheme="minorHAnsi"/>
          <w:sz w:val="18"/>
        </w:rPr>
        <w:t>Adviser Talent Acquisition</w:t>
      </w:r>
      <w:r w:rsidR="00381EDC" w:rsidRPr="00DC2335">
        <w:rPr>
          <w:rFonts w:asciiTheme="minorHAnsi" w:hAnsiTheme="minorHAnsi" w:cstheme="minorHAnsi"/>
          <w:sz w:val="18"/>
        </w:rPr>
        <w:t xml:space="preserve"> </w:t>
      </w:r>
      <w:r w:rsidRPr="00DC2335">
        <w:rPr>
          <w:rFonts w:asciiTheme="minorHAnsi" w:hAnsiTheme="minorHAnsi" w:cstheme="minorHAnsi"/>
          <w:sz w:val="18"/>
        </w:rPr>
        <w:t>is responsible for providing timely, consistent and high quality strategic and operational recruitment advice and support to the Ministry’s people leaders</w:t>
      </w:r>
      <w:r w:rsidR="00381EDC">
        <w:rPr>
          <w:rFonts w:asciiTheme="minorHAnsi" w:hAnsiTheme="minorHAnsi" w:cstheme="minorHAnsi"/>
          <w:sz w:val="18"/>
        </w:rPr>
        <w:t xml:space="preserve"> (hiring managers)</w:t>
      </w:r>
      <w:r w:rsidRPr="00DC2335">
        <w:rPr>
          <w:rFonts w:asciiTheme="minorHAnsi" w:hAnsiTheme="minorHAnsi" w:cstheme="minorHAnsi"/>
          <w:sz w:val="18"/>
        </w:rPr>
        <w:t xml:space="preserve"> and employees onshore and offshore, ensuring compliance with policy, best practice, and relevant New Zealand legislation. </w:t>
      </w:r>
    </w:p>
    <w:p w14:paraId="6FA06C09" w14:textId="77777777" w:rsidR="00DC2335" w:rsidRDefault="00DC2335" w:rsidP="0040291F">
      <w:pPr>
        <w:pStyle w:val="a"/>
        <w:widowControl/>
        <w:ind w:left="0" w:firstLine="0"/>
        <w:jc w:val="both"/>
        <w:rPr>
          <w:rFonts w:asciiTheme="minorHAnsi" w:hAnsiTheme="minorHAnsi" w:cstheme="minorHAnsi"/>
          <w:sz w:val="18"/>
        </w:rPr>
      </w:pPr>
    </w:p>
    <w:p w14:paraId="39A94FCA" w14:textId="134BC87A" w:rsidR="00DC2335" w:rsidRDefault="00DC2335" w:rsidP="0040291F">
      <w:pPr>
        <w:pStyle w:val="a"/>
        <w:widowControl/>
        <w:ind w:left="0" w:firstLine="0"/>
        <w:jc w:val="both"/>
        <w:rPr>
          <w:rFonts w:asciiTheme="minorHAnsi" w:hAnsiTheme="minorHAnsi" w:cstheme="minorHAnsi"/>
          <w:sz w:val="18"/>
        </w:rPr>
      </w:pPr>
      <w:r w:rsidRPr="00DC2335">
        <w:rPr>
          <w:rFonts w:asciiTheme="minorHAnsi" w:hAnsiTheme="minorHAnsi" w:cstheme="minorHAnsi"/>
          <w:sz w:val="18"/>
        </w:rPr>
        <w:t xml:space="preserve">This role supports the development of leaders’ capability through coaching and working alongside leaders across MFAT, delivering best practice recruitment solutions and candidate care to foster </w:t>
      </w:r>
      <w:r w:rsidR="00381EDC" w:rsidRPr="00DC2335">
        <w:rPr>
          <w:rFonts w:asciiTheme="minorHAnsi" w:hAnsiTheme="minorHAnsi" w:cstheme="minorHAnsi"/>
          <w:sz w:val="18"/>
        </w:rPr>
        <w:t>great</w:t>
      </w:r>
      <w:r w:rsidRPr="00DC2335">
        <w:rPr>
          <w:rFonts w:asciiTheme="minorHAnsi" w:hAnsiTheme="minorHAnsi" w:cstheme="minorHAnsi"/>
          <w:sz w:val="18"/>
        </w:rPr>
        <w:t xml:space="preserve"> candidate experience. </w:t>
      </w:r>
    </w:p>
    <w:p w14:paraId="171FE06F" w14:textId="77777777" w:rsidR="00DC2335" w:rsidRDefault="00DC2335" w:rsidP="0040291F">
      <w:pPr>
        <w:pStyle w:val="a"/>
        <w:widowControl/>
        <w:ind w:left="0" w:firstLine="0"/>
        <w:jc w:val="both"/>
        <w:rPr>
          <w:rFonts w:asciiTheme="minorHAnsi" w:hAnsiTheme="minorHAnsi" w:cstheme="minorHAnsi"/>
          <w:sz w:val="18"/>
        </w:rPr>
      </w:pPr>
    </w:p>
    <w:p w14:paraId="201D480B" w14:textId="2DA581B4" w:rsidR="00DC2335" w:rsidRDefault="00DC2335" w:rsidP="0040291F">
      <w:pPr>
        <w:pStyle w:val="a"/>
        <w:widowControl/>
        <w:ind w:left="0" w:firstLine="0"/>
        <w:jc w:val="both"/>
        <w:rPr>
          <w:rFonts w:asciiTheme="minorHAnsi" w:hAnsiTheme="minorHAnsi" w:cstheme="minorHAnsi"/>
          <w:sz w:val="18"/>
        </w:rPr>
      </w:pPr>
      <w:r w:rsidRPr="00DC2335">
        <w:rPr>
          <w:rFonts w:asciiTheme="minorHAnsi" w:hAnsiTheme="minorHAnsi" w:cstheme="minorHAnsi"/>
          <w:sz w:val="18"/>
        </w:rPr>
        <w:t xml:space="preserve">The </w:t>
      </w:r>
      <w:r w:rsidR="00381EDC" w:rsidRPr="00DC2335">
        <w:rPr>
          <w:rFonts w:asciiTheme="minorHAnsi" w:hAnsiTheme="minorHAnsi" w:cstheme="minorHAnsi"/>
          <w:sz w:val="18"/>
        </w:rPr>
        <w:t xml:space="preserve">Senior </w:t>
      </w:r>
      <w:r w:rsidR="00381EDC">
        <w:rPr>
          <w:rFonts w:asciiTheme="minorHAnsi" w:hAnsiTheme="minorHAnsi" w:cstheme="minorHAnsi"/>
          <w:sz w:val="18"/>
        </w:rPr>
        <w:t>Adviser Talent Acquisition</w:t>
      </w:r>
      <w:r w:rsidR="00381EDC" w:rsidRPr="00DC2335">
        <w:rPr>
          <w:rFonts w:asciiTheme="minorHAnsi" w:hAnsiTheme="minorHAnsi" w:cstheme="minorHAnsi"/>
          <w:sz w:val="18"/>
        </w:rPr>
        <w:t xml:space="preserve"> </w:t>
      </w:r>
      <w:r w:rsidRPr="00DC2335">
        <w:rPr>
          <w:rFonts w:asciiTheme="minorHAnsi" w:hAnsiTheme="minorHAnsi" w:cstheme="minorHAnsi"/>
          <w:sz w:val="18"/>
        </w:rPr>
        <w:t xml:space="preserve">has a broad knowledge of the wider MFAT business context to enable integrated advice and process design for key resourcing initiatives and people projects ensuring consistency and alignment with strategic priorities. The </w:t>
      </w:r>
      <w:r w:rsidR="00381EDC" w:rsidRPr="00DC2335">
        <w:rPr>
          <w:rFonts w:asciiTheme="minorHAnsi" w:hAnsiTheme="minorHAnsi" w:cstheme="minorHAnsi"/>
          <w:sz w:val="18"/>
        </w:rPr>
        <w:t xml:space="preserve">Senior </w:t>
      </w:r>
      <w:r w:rsidR="00381EDC">
        <w:rPr>
          <w:rFonts w:asciiTheme="minorHAnsi" w:hAnsiTheme="minorHAnsi" w:cstheme="minorHAnsi"/>
          <w:sz w:val="18"/>
        </w:rPr>
        <w:t>Adviser Talent Acquisition</w:t>
      </w:r>
      <w:r w:rsidR="00381EDC" w:rsidRPr="00DC2335">
        <w:rPr>
          <w:rFonts w:asciiTheme="minorHAnsi" w:hAnsiTheme="minorHAnsi" w:cstheme="minorHAnsi"/>
          <w:sz w:val="18"/>
        </w:rPr>
        <w:t xml:space="preserve"> </w:t>
      </w:r>
      <w:r w:rsidRPr="00DC2335">
        <w:rPr>
          <w:rFonts w:asciiTheme="minorHAnsi" w:hAnsiTheme="minorHAnsi" w:cstheme="minorHAnsi"/>
          <w:sz w:val="18"/>
        </w:rPr>
        <w:t xml:space="preserve">will also work to identify and promote the effective use of recruitment tools to help drive and add value to recruitment campaigns and reporting. </w:t>
      </w:r>
    </w:p>
    <w:p w14:paraId="200C7579" w14:textId="77777777" w:rsidR="00DC2335" w:rsidRDefault="00DC2335" w:rsidP="0040291F">
      <w:pPr>
        <w:pStyle w:val="a"/>
        <w:widowControl/>
        <w:ind w:left="0" w:firstLine="0"/>
        <w:jc w:val="both"/>
        <w:rPr>
          <w:rFonts w:asciiTheme="minorHAnsi" w:hAnsiTheme="minorHAnsi" w:cstheme="minorHAnsi"/>
          <w:sz w:val="18"/>
        </w:rPr>
      </w:pPr>
    </w:p>
    <w:p w14:paraId="37379858" w14:textId="5E867687" w:rsidR="002104A1" w:rsidRDefault="00DC2335" w:rsidP="0040291F">
      <w:pPr>
        <w:pStyle w:val="a"/>
        <w:widowControl/>
        <w:ind w:left="0" w:firstLine="0"/>
        <w:jc w:val="both"/>
        <w:rPr>
          <w:rFonts w:asciiTheme="minorHAnsi" w:hAnsiTheme="minorHAnsi" w:cstheme="minorHAnsi"/>
          <w:sz w:val="18"/>
        </w:rPr>
      </w:pPr>
      <w:r w:rsidRPr="00DC2335">
        <w:rPr>
          <w:rFonts w:asciiTheme="minorHAnsi" w:hAnsiTheme="minorHAnsi" w:cstheme="minorHAnsi"/>
          <w:sz w:val="18"/>
        </w:rPr>
        <w:t xml:space="preserve">The </w:t>
      </w:r>
      <w:r w:rsidR="00381EDC" w:rsidRPr="00DC2335">
        <w:rPr>
          <w:rFonts w:asciiTheme="minorHAnsi" w:hAnsiTheme="minorHAnsi" w:cstheme="minorHAnsi"/>
          <w:sz w:val="18"/>
        </w:rPr>
        <w:t xml:space="preserve">Senior </w:t>
      </w:r>
      <w:r w:rsidR="00381EDC">
        <w:rPr>
          <w:rFonts w:asciiTheme="minorHAnsi" w:hAnsiTheme="minorHAnsi" w:cstheme="minorHAnsi"/>
          <w:sz w:val="18"/>
        </w:rPr>
        <w:t>Adviser Talent Acquisition</w:t>
      </w:r>
      <w:r w:rsidR="00381EDC" w:rsidRPr="00DC2335">
        <w:rPr>
          <w:rFonts w:asciiTheme="minorHAnsi" w:hAnsiTheme="minorHAnsi" w:cstheme="minorHAnsi"/>
          <w:sz w:val="18"/>
        </w:rPr>
        <w:t xml:space="preserve"> </w:t>
      </w:r>
      <w:r w:rsidRPr="00DC2335">
        <w:rPr>
          <w:rFonts w:asciiTheme="minorHAnsi" w:hAnsiTheme="minorHAnsi" w:cstheme="minorHAnsi"/>
          <w:sz w:val="18"/>
        </w:rPr>
        <w:t xml:space="preserve">will be expected to work collaboratively with the broader </w:t>
      </w:r>
      <w:r w:rsidR="00F23A91">
        <w:rPr>
          <w:rFonts w:asciiTheme="minorHAnsi" w:hAnsiTheme="minorHAnsi" w:cstheme="minorHAnsi"/>
          <w:sz w:val="18"/>
        </w:rPr>
        <w:t>P</w:t>
      </w:r>
      <w:r w:rsidRPr="00DC2335">
        <w:rPr>
          <w:rFonts w:asciiTheme="minorHAnsi" w:hAnsiTheme="minorHAnsi" w:cstheme="minorHAnsi"/>
          <w:sz w:val="18"/>
        </w:rPr>
        <w:t xml:space="preserve">eople </w:t>
      </w:r>
      <w:r w:rsidR="00F23A91">
        <w:rPr>
          <w:rFonts w:asciiTheme="minorHAnsi" w:hAnsiTheme="minorHAnsi" w:cstheme="minorHAnsi"/>
          <w:sz w:val="18"/>
        </w:rPr>
        <w:t>D</w:t>
      </w:r>
      <w:r w:rsidRPr="00DC2335">
        <w:rPr>
          <w:rFonts w:asciiTheme="minorHAnsi" w:hAnsiTheme="minorHAnsi" w:cstheme="minorHAnsi"/>
          <w:sz w:val="18"/>
        </w:rPr>
        <w:t xml:space="preserve">ivision and across the Ministry on specific </w:t>
      </w:r>
      <w:r w:rsidR="00381EDC" w:rsidRPr="00DC2335">
        <w:rPr>
          <w:rFonts w:asciiTheme="minorHAnsi" w:hAnsiTheme="minorHAnsi" w:cstheme="minorHAnsi"/>
          <w:sz w:val="18"/>
        </w:rPr>
        <w:t>program</w:t>
      </w:r>
      <w:r w:rsidR="00381EDC">
        <w:rPr>
          <w:rFonts w:asciiTheme="minorHAnsi" w:hAnsiTheme="minorHAnsi" w:cstheme="minorHAnsi"/>
          <w:sz w:val="18"/>
        </w:rPr>
        <w:t>me</w:t>
      </w:r>
      <w:r w:rsidR="00381EDC" w:rsidRPr="00DC2335">
        <w:rPr>
          <w:rFonts w:asciiTheme="minorHAnsi" w:hAnsiTheme="minorHAnsi" w:cstheme="minorHAnsi"/>
          <w:sz w:val="18"/>
        </w:rPr>
        <w:t>s</w:t>
      </w:r>
      <w:r w:rsidRPr="00DC2335">
        <w:rPr>
          <w:rFonts w:asciiTheme="minorHAnsi" w:hAnsiTheme="minorHAnsi" w:cstheme="minorHAnsi"/>
          <w:sz w:val="18"/>
        </w:rPr>
        <w:t xml:space="preserve"> of work, providing input at both the strategic and operational level when required. </w:t>
      </w:r>
    </w:p>
    <w:p w14:paraId="1EB2C4B7" w14:textId="77777777" w:rsidR="00E169B0" w:rsidRDefault="00E169B0" w:rsidP="0040291F">
      <w:pPr>
        <w:pStyle w:val="a"/>
        <w:widowControl/>
        <w:ind w:left="0" w:firstLine="0"/>
        <w:jc w:val="both"/>
        <w:rPr>
          <w:rFonts w:asciiTheme="minorHAnsi" w:hAnsiTheme="minorHAnsi" w:cstheme="minorHAnsi"/>
          <w:sz w:val="18"/>
        </w:rPr>
      </w:pPr>
    </w:p>
    <w:p w14:paraId="1BD31688" w14:textId="76CC5F34" w:rsidR="002104A1" w:rsidRDefault="00E169B0" w:rsidP="00CB55DA">
      <w:pPr>
        <w:spacing w:after="0" w:line="240" w:lineRule="auto"/>
        <w:jc w:val="both"/>
        <w:rPr>
          <w:rFonts w:cstheme="minorHAnsi"/>
          <w:sz w:val="18"/>
        </w:rPr>
      </w:pPr>
      <w:bookmarkStart w:id="1" w:name="_Hlk210309210"/>
      <w:r w:rsidRPr="00D7490F">
        <w:rPr>
          <w:rFonts w:cstheme="minorHAnsi"/>
          <w:sz w:val="18"/>
          <w:szCs w:val="20"/>
        </w:rPr>
        <w:t>This position may participate in MFAT emergency responses as required.  This may include work outside of normal hours.</w:t>
      </w:r>
      <w:bookmarkEnd w:id="1"/>
    </w:p>
    <w:p w14:paraId="086B8D4A" w14:textId="18FDEE3B"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2117F9FF" w14:textId="77777777" w:rsidR="00F04439"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6221119D" w14:textId="6A6745EA" w:rsidR="00C219C0" w:rsidRDefault="00B85C2A" w:rsidP="001C1030">
      <w:pPr>
        <w:pStyle w:val="a"/>
        <w:spacing w:before="120"/>
        <w:ind w:left="0" w:firstLine="0"/>
        <w:jc w:val="both"/>
        <w:rPr>
          <w:rFonts w:asciiTheme="minorHAnsi" w:hAnsiTheme="minorHAnsi" w:cstheme="minorHAnsi"/>
          <w:sz w:val="18"/>
        </w:rPr>
      </w:pPr>
      <w:r w:rsidRPr="00B85C2A">
        <w:rPr>
          <w:rFonts w:asciiTheme="minorHAnsi" w:hAnsiTheme="minorHAnsi" w:cstheme="minorHAnsi"/>
          <w:sz w:val="18"/>
        </w:rPr>
        <w:t xml:space="preserve">The following key accountabilities of this </w:t>
      </w:r>
      <w:r w:rsidR="00381EDC">
        <w:rPr>
          <w:rFonts w:asciiTheme="minorHAnsi" w:hAnsiTheme="minorHAnsi" w:cstheme="minorHAnsi"/>
          <w:sz w:val="18"/>
        </w:rPr>
        <w:t>position</w:t>
      </w:r>
      <w:r w:rsidRPr="00B85C2A">
        <w:rPr>
          <w:rFonts w:asciiTheme="minorHAnsi" w:hAnsiTheme="minorHAnsi" w:cstheme="minorHAnsi"/>
          <w:sz w:val="18"/>
        </w:rPr>
        <w:t xml:space="preserve"> assist in delivering the Ministry’s purpose:</w:t>
      </w:r>
    </w:p>
    <w:p w14:paraId="43F2478B" w14:textId="77777777" w:rsidR="00C219C0" w:rsidRDefault="00C219C0" w:rsidP="00C219C0">
      <w:pPr>
        <w:pStyle w:val="BulletPoints"/>
        <w:spacing w:after="0"/>
        <w:ind w:left="0" w:firstLine="0"/>
        <w:rPr>
          <w:rFonts w:asciiTheme="minorHAnsi" w:hAnsiTheme="minorHAnsi" w:cstheme="minorHAnsi"/>
          <w:bCs/>
          <w:color w:val="000000" w:themeColor="text1"/>
          <w:sz w:val="20"/>
        </w:rPr>
      </w:pPr>
    </w:p>
    <w:p w14:paraId="1D6B5E0E" w14:textId="194D4239" w:rsidR="00C219C0" w:rsidRPr="00CB55DA" w:rsidRDefault="00C219C0" w:rsidP="00CB55DA">
      <w:pPr>
        <w:overflowPunct w:val="0"/>
        <w:autoSpaceDE w:val="0"/>
        <w:autoSpaceDN w:val="0"/>
        <w:adjustRightInd w:val="0"/>
        <w:spacing w:after="0" w:line="240" w:lineRule="auto"/>
        <w:ind w:right="-427"/>
        <w:jc w:val="both"/>
        <w:textAlignment w:val="baseline"/>
        <w:rPr>
          <w:rFonts w:cstheme="minorHAnsi"/>
          <w:b/>
          <w:sz w:val="20"/>
          <w:szCs w:val="20"/>
        </w:rPr>
      </w:pPr>
      <w:r w:rsidRPr="00CB55DA">
        <w:rPr>
          <w:rFonts w:cstheme="minorHAnsi"/>
          <w:b/>
          <w:sz w:val="20"/>
          <w:szCs w:val="20"/>
        </w:rPr>
        <w:t>HR Strategy Implementation</w:t>
      </w:r>
    </w:p>
    <w:p w14:paraId="79703AB0" w14:textId="77777777" w:rsidR="00C219C0" w:rsidRDefault="00C219C0" w:rsidP="00C219C0">
      <w:pPr>
        <w:pStyle w:val="BulletText2"/>
        <w:numPr>
          <w:ilvl w:val="0"/>
          <w:numId w:val="12"/>
        </w:numPr>
        <w:spacing w:before="0"/>
        <w:rPr>
          <w:rFonts w:asciiTheme="minorHAnsi" w:hAnsiTheme="minorHAnsi" w:cstheme="minorHAnsi"/>
          <w:color w:val="000000" w:themeColor="text1"/>
          <w:sz w:val="18"/>
          <w:szCs w:val="18"/>
        </w:rPr>
      </w:pPr>
      <w:r w:rsidRPr="00EC797E">
        <w:rPr>
          <w:rFonts w:asciiTheme="minorHAnsi" w:hAnsiTheme="minorHAnsi" w:cstheme="minorHAnsi"/>
          <w:color w:val="000000" w:themeColor="text1"/>
          <w:sz w:val="18"/>
          <w:szCs w:val="18"/>
        </w:rPr>
        <w:t>Support the implementation of the People Strategy, specifically contributing towards improving the Ministry’s Diversity and Inclusion outcomes through recruitment and selection activities</w:t>
      </w:r>
    </w:p>
    <w:p w14:paraId="0C8D93A5" w14:textId="65F5789C" w:rsidR="00B85C2A" w:rsidRPr="00D77F82" w:rsidRDefault="00C219C0" w:rsidP="00381EDC">
      <w:pPr>
        <w:pStyle w:val="BulletText2"/>
        <w:numPr>
          <w:ilvl w:val="0"/>
          <w:numId w:val="12"/>
        </w:numPr>
        <w:spacing w:before="0"/>
        <w:rPr>
          <w:rFonts w:asciiTheme="minorHAnsi" w:hAnsiTheme="minorHAnsi" w:cstheme="minorHAnsi"/>
          <w:color w:val="000000" w:themeColor="text1"/>
          <w:sz w:val="18"/>
          <w:szCs w:val="18"/>
        </w:rPr>
      </w:pPr>
      <w:r w:rsidRPr="00381EDC">
        <w:rPr>
          <w:rFonts w:asciiTheme="minorHAnsi" w:hAnsiTheme="minorHAnsi" w:cstheme="minorHAnsi"/>
          <w:color w:val="000000" w:themeColor="text1"/>
          <w:sz w:val="18"/>
          <w:szCs w:val="18"/>
        </w:rPr>
        <w:t xml:space="preserve">Keep </w:t>
      </w:r>
      <w:r w:rsidR="00F23A91" w:rsidRPr="00381EDC">
        <w:rPr>
          <w:rFonts w:asciiTheme="minorHAnsi" w:hAnsiTheme="minorHAnsi" w:cstheme="minorHAnsi"/>
          <w:color w:val="000000" w:themeColor="text1"/>
          <w:sz w:val="18"/>
          <w:szCs w:val="18"/>
        </w:rPr>
        <w:t>up to date</w:t>
      </w:r>
      <w:r w:rsidRPr="00381EDC">
        <w:rPr>
          <w:rFonts w:asciiTheme="minorHAnsi" w:hAnsiTheme="minorHAnsi" w:cstheme="minorHAnsi"/>
          <w:color w:val="000000" w:themeColor="text1"/>
          <w:sz w:val="18"/>
          <w:szCs w:val="18"/>
        </w:rPr>
        <w:t xml:space="preserve"> in HR resourcing and recruitment best practice and ensure comprehensive understanding of the implications of legislative and business changes on the Ministry and HR management practice.</w:t>
      </w:r>
      <w:r w:rsidR="00B85C2A" w:rsidRPr="00381EDC">
        <w:rPr>
          <w:rFonts w:asciiTheme="minorHAnsi" w:hAnsiTheme="minorHAnsi" w:cstheme="minorHAnsi"/>
          <w:sz w:val="18"/>
        </w:rPr>
        <w:t xml:space="preserve"> </w:t>
      </w:r>
    </w:p>
    <w:p w14:paraId="3F1F7F2F" w14:textId="77777777" w:rsidR="00D77F82" w:rsidRPr="00381EDC" w:rsidRDefault="00D77F82" w:rsidP="00D77F82">
      <w:pPr>
        <w:pStyle w:val="BulletText2"/>
        <w:numPr>
          <w:ilvl w:val="0"/>
          <w:numId w:val="0"/>
        </w:numPr>
        <w:spacing w:before="0"/>
        <w:ind w:left="397" w:hanging="397"/>
        <w:rPr>
          <w:rFonts w:asciiTheme="minorHAnsi" w:hAnsiTheme="minorHAnsi" w:cstheme="minorHAnsi"/>
          <w:color w:val="000000" w:themeColor="text1"/>
          <w:sz w:val="18"/>
          <w:szCs w:val="18"/>
        </w:rPr>
      </w:pPr>
    </w:p>
    <w:p w14:paraId="0C4A1E5C" w14:textId="77777777" w:rsidR="00B85C2A" w:rsidRPr="00CB55DA" w:rsidRDefault="00B85C2A" w:rsidP="00CB55DA">
      <w:pPr>
        <w:overflowPunct w:val="0"/>
        <w:autoSpaceDE w:val="0"/>
        <w:autoSpaceDN w:val="0"/>
        <w:adjustRightInd w:val="0"/>
        <w:spacing w:after="0" w:line="240" w:lineRule="auto"/>
        <w:ind w:right="-427"/>
        <w:jc w:val="both"/>
        <w:textAlignment w:val="baseline"/>
        <w:rPr>
          <w:rFonts w:cstheme="minorHAnsi"/>
          <w:b/>
          <w:sz w:val="20"/>
          <w:szCs w:val="20"/>
        </w:rPr>
      </w:pPr>
      <w:r w:rsidRPr="00CB55DA">
        <w:rPr>
          <w:rFonts w:cstheme="minorHAnsi"/>
          <w:b/>
          <w:sz w:val="20"/>
          <w:szCs w:val="20"/>
        </w:rPr>
        <w:t>Deliver exceptional recruitment advice and support</w:t>
      </w:r>
    </w:p>
    <w:p w14:paraId="61A64B2E" w14:textId="60A91D9B"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 xml:space="preserve">Provide strategic and operational advice and support to enable the effective implementation and delivery of the </w:t>
      </w:r>
      <w:r w:rsidR="00C219C0">
        <w:rPr>
          <w:rFonts w:asciiTheme="minorHAnsi" w:hAnsiTheme="minorHAnsi" w:cstheme="minorHAnsi"/>
          <w:sz w:val="18"/>
        </w:rPr>
        <w:t>Talent Acquisition and FP Career Mobility</w:t>
      </w:r>
      <w:r w:rsidRPr="00CC0FEA">
        <w:rPr>
          <w:rFonts w:asciiTheme="minorHAnsi" w:hAnsiTheme="minorHAnsi" w:cstheme="minorHAnsi"/>
          <w:sz w:val="18"/>
        </w:rPr>
        <w:t xml:space="preserve"> team’s programmes of work. </w:t>
      </w:r>
    </w:p>
    <w:p w14:paraId="48C1D5BE" w14:textId="139BD2F6"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 xml:space="preserve">In conjunction with the </w:t>
      </w:r>
      <w:r w:rsidR="00C219C0">
        <w:rPr>
          <w:rFonts w:asciiTheme="minorHAnsi" w:hAnsiTheme="minorHAnsi" w:cstheme="minorHAnsi"/>
          <w:sz w:val="18"/>
        </w:rPr>
        <w:t>Team Manager Talent Acquisition and FP Career Mobility</w:t>
      </w:r>
      <w:r w:rsidRPr="00CC0FEA">
        <w:rPr>
          <w:rFonts w:asciiTheme="minorHAnsi" w:hAnsiTheme="minorHAnsi" w:cstheme="minorHAnsi"/>
          <w:sz w:val="18"/>
        </w:rPr>
        <w:t xml:space="preserve"> and the wider </w:t>
      </w:r>
      <w:r w:rsidR="00381EDC">
        <w:rPr>
          <w:rFonts w:asciiTheme="minorHAnsi" w:hAnsiTheme="minorHAnsi" w:cstheme="minorHAnsi"/>
          <w:sz w:val="18"/>
        </w:rPr>
        <w:t xml:space="preserve">People </w:t>
      </w:r>
      <w:r w:rsidRPr="00CC0FEA">
        <w:rPr>
          <w:rFonts w:asciiTheme="minorHAnsi" w:hAnsiTheme="minorHAnsi" w:cstheme="minorHAnsi"/>
          <w:sz w:val="18"/>
        </w:rPr>
        <w:t xml:space="preserve">division, design, develop and deliver recruitment and selection systems, tools and processes to support effective recruitment outcomes aligned to the Ministry’s strategic intent, including values, the diversity and inclusion strategy, and people strategy. </w:t>
      </w:r>
    </w:p>
    <w:p w14:paraId="4285C32C" w14:textId="49F1E0C4"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Provide timely, consistent strategic and operational advice and support on all aspects of recruitment to people leaders and staff.</w:t>
      </w:r>
    </w:p>
    <w:p w14:paraId="67090075" w14:textId="5D6745CF" w:rsidR="00BA467C" w:rsidRDefault="00C219C0" w:rsidP="00CC0FEA">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Ensure</w:t>
      </w:r>
      <w:r w:rsidRPr="00CC0FEA">
        <w:rPr>
          <w:rFonts w:asciiTheme="minorHAnsi" w:hAnsiTheme="minorHAnsi" w:cstheme="minorHAnsi"/>
          <w:sz w:val="18"/>
        </w:rPr>
        <w:t xml:space="preserve"> </w:t>
      </w:r>
      <w:r w:rsidR="00B85C2A" w:rsidRPr="00CC0FEA">
        <w:rPr>
          <w:rFonts w:asciiTheme="minorHAnsi" w:hAnsiTheme="minorHAnsi" w:cstheme="minorHAnsi"/>
          <w:sz w:val="18"/>
        </w:rPr>
        <w:t xml:space="preserve">a high level of candidate care and work towards improving the candidate experience through recruitment and selection processes. Ensure information flow to all parties is timely and reflects the Ministry’s employment brand. </w:t>
      </w:r>
    </w:p>
    <w:p w14:paraId="0669B17C" w14:textId="32F2A37E"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 xml:space="preserve">Coach leaders and managers on best practice recruitment, working to design pragmatic approaches and innovative sourcing solutions for recruitment activities, empowering managers and leaders to make informed selection decisions. </w:t>
      </w:r>
    </w:p>
    <w:p w14:paraId="39A9096C" w14:textId="2176F204"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 xml:space="preserve">Contribute to monitoring the outcomes of initiatives and programmes post implementation and adapting processes where necessary to ensure continuous improvements and optimum outcomes are achieved. </w:t>
      </w:r>
    </w:p>
    <w:p w14:paraId="0A9FD3FA" w14:textId="77350804"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 xml:space="preserve">Ensure compliance with all MFAT People policies and procedures, and legal requirements by helping people leaders understand their hiring risks and how to effectively manage </w:t>
      </w:r>
      <w:r w:rsidR="00381EDC" w:rsidRPr="00CC0FEA">
        <w:rPr>
          <w:rFonts w:asciiTheme="minorHAnsi" w:hAnsiTheme="minorHAnsi" w:cstheme="minorHAnsi"/>
          <w:sz w:val="18"/>
        </w:rPr>
        <w:t>them but</w:t>
      </w:r>
      <w:r w:rsidRPr="00CC0FEA">
        <w:rPr>
          <w:rFonts w:asciiTheme="minorHAnsi" w:hAnsiTheme="minorHAnsi" w:cstheme="minorHAnsi"/>
          <w:sz w:val="18"/>
        </w:rPr>
        <w:t xml:space="preserve"> seeking subject matter expertise where required. </w:t>
      </w:r>
    </w:p>
    <w:p w14:paraId="32669B8F" w14:textId="0F46A405"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 xml:space="preserve">Collect feedback, measurements, and other data insights on recruitment initiatives and to identify opportunities for improvement and further develop recruitment and talent process, policies and procedures. </w:t>
      </w:r>
    </w:p>
    <w:p w14:paraId="01B7FCA2" w14:textId="240F1F1F" w:rsidR="00BA467C"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 xml:space="preserve">Maintain awareness of current, pending and new developments related to recruitment activity and legislation. </w:t>
      </w:r>
    </w:p>
    <w:p w14:paraId="244580B7" w14:textId="7329B0CA" w:rsidR="00C67866" w:rsidRDefault="00B85C2A" w:rsidP="00CC0FEA">
      <w:pPr>
        <w:pStyle w:val="BulletpointsindentMFAT"/>
        <w:numPr>
          <w:ilvl w:val="0"/>
          <w:numId w:val="9"/>
        </w:numPr>
        <w:spacing w:before="0"/>
        <w:jc w:val="both"/>
        <w:rPr>
          <w:rFonts w:asciiTheme="minorHAnsi" w:hAnsiTheme="minorHAnsi" w:cstheme="minorHAnsi"/>
          <w:sz w:val="18"/>
        </w:rPr>
      </w:pPr>
      <w:r w:rsidRPr="00CC0FEA">
        <w:rPr>
          <w:rFonts w:asciiTheme="minorHAnsi" w:hAnsiTheme="minorHAnsi" w:cstheme="minorHAnsi"/>
          <w:sz w:val="18"/>
        </w:rPr>
        <w:t>Ensure recruitment advice and guidance meets the needs of the business and is in line with New Zealand employment legislation, MFAT processes and policies, best practice, employment trends and market/sector intelligence.</w:t>
      </w:r>
    </w:p>
    <w:p w14:paraId="7480878B" w14:textId="77777777" w:rsidR="00D77F82" w:rsidRDefault="00D77F82" w:rsidP="00D77F82">
      <w:pPr>
        <w:pStyle w:val="BulletpointsindentMFAT"/>
        <w:numPr>
          <w:ilvl w:val="0"/>
          <w:numId w:val="0"/>
        </w:numPr>
        <w:spacing w:before="0"/>
        <w:ind w:left="567" w:hanging="567"/>
        <w:jc w:val="both"/>
        <w:rPr>
          <w:rFonts w:asciiTheme="minorHAnsi" w:hAnsiTheme="minorHAnsi" w:cstheme="minorHAnsi"/>
          <w:sz w:val="18"/>
        </w:rPr>
      </w:pPr>
    </w:p>
    <w:p w14:paraId="3DF9FC9F" w14:textId="77777777" w:rsidR="00270FAC" w:rsidRPr="00CB55DA" w:rsidRDefault="00270FAC" w:rsidP="00CB55DA">
      <w:pPr>
        <w:overflowPunct w:val="0"/>
        <w:autoSpaceDE w:val="0"/>
        <w:autoSpaceDN w:val="0"/>
        <w:adjustRightInd w:val="0"/>
        <w:spacing w:after="0" w:line="240" w:lineRule="auto"/>
        <w:ind w:right="-427"/>
        <w:jc w:val="both"/>
        <w:textAlignment w:val="baseline"/>
        <w:rPr>
          <w:rFonts w:cstheme="minorHAnsi"/>
          <w:b/>
          <w:sz w:val="20"/>
          <w:szCs w:val="20"/>
        </w:rPr>
      </w:pPr>
      <w:r w:rsidRPr="00CB55DA">
        <w:rPr>
          <w:rFonts w:cstheme="minorHAnsi"/>
          <w:b/>
          <w:sz w:val="20"/>
          <w:szCs w:val="20"/>
        </w:rPr>
        <w:t xml:space="preserve">Act as a trusted adviser </w:t>
      </w:r>
    </w:p>
    <w:p w14:paraId="26E78A11" w14:textId="5D6B7960" w:rsidR="00270FAC"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Build effective relationships with people leaders becoming trusted advisers so as to influence the execution of their recruiting responsibilities</w:t>
      </w:r>
      <w:r w:rsidR="00381EDC">
        <w:rPr>
          <w:rFonts w:asciiTheme="minorHAnsi" w:hAnsiTheme="minorHAnsi" w:cstheme="minorHAnsi"/>
          <w:sz w:val="18"/>
        </w:rPr>
        <w:t xml:space="preserve"> and in doing so is mindful of building a diverse range of skills, capabilities, experience and backgrounds within the Ministry.</w:t>
      </w:r>
    </w:p>
    <w:p w14:paraId="2715C590" w14:textId="24C513D0" w:rsidR="00270FAC"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lastRenderedPageBreak/>
        <w:t xml:space="preserve">Design and support communication strategies and initiatives to increase staff understanding of recruitment and resourcing process and best practice. </w:t>
      </w:r>
    </w:p>
    <w:p w14:paraId="4FC4D499" w14:textId="0D7E3E63" w:rsidR="00270FAC"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In conjunction with the wider People Division, provide high-quality advice and guidance on alignment across people priorities and strategies across the Ministry. </w:t>
      </w:r>
    </w:p>
    <w:p w14:paraId="1FB2A61E" w14:textId="18B52F96" w:rsidR="00D05835"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Access expertise from specialists with the wider People Leadership Team to ensure that the advice, support and solutions provided to leaders are considered best practice and consistent with the People Strategy. </w:t>
      </w:r>
    </w:p>
    <w:p w14:paraId="39B43B19" w14:textId="2204C677" w:rsidR="00D05835"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Coach and support staff across the People Division to build recruitment understanding and capability. </w:t>
      </w:r>
    </w:p>
    <w:p w14:paraId="0E768AB2" w14:textId="77777777" w:rsidR="00D77F82" w:rsidRPr="005B61D4" w:rsidRDefault="00D77F82" w:rsidP="00D77F82">
      <w:pPr>
        <w:pStyle w:val="BulletpointsindentMFAT"/>
        <w:numPr>
          <w:ilvl w:val="0"/>
          <w:numId w:val="0"/>
        </w:numPr>
        <w:spacing w:before="0"/>
        <w:ind w:left="567" w:hanging="567"/>
        <w:jc w:val="both"/>
        <w:rPr>
          <w:rFonts w:asciiTheme="minorHAnsi" w:hAnsiTheme="minorHAnsi" w:cstheme="minorHAnsi"/>
          <w:sz w:val="18"/>
        </w:rPr>
      </w:pPr>
    </w:p>
    <w:p w14:paraId="49B91BD4" w14:textId="77777777" w:rsidR="00D05835" w:rsidRPr="00CB55DA" w:rsidRDefault="00270FAC" w:rsidP="00CB55DA">
      <w:pPr>
        <w:overflowPunct w:val="0"/>
        <w:autoSpaceDE w:val="0"/>
        <w:autoSpaceDN w:val="0"/>
        <w:adjustRightInd w:val="0"/>
        <w:spacing w:after="0" w:line="240" w:lineRule="auto"/>
        <w:ind w:right="-427"/>
        <w:jc w:val="both"/>
        <w:textAlignment w:val="baseline"/>
        <w:rPr>
          <w:rFonts w:cstheme="minorHAnsi"/>
          <w:b/>
          <w:sz w:val="20"/>
          <w:szCs w:val="20"/>
        </w:rPr>
      </w:pPr>
      <w:r w:rsidRPr="00CB55DA">
        <w:rPr>
          <w:rFonts w:cstheme="minorHAnsi"/>
          <w:b/>
          <w:sz w:val="20"/>
          <w:szCs w:val="20"/>
        </w:rPr>
        <w:t xml:space="preserve">Individual leadership and team contribution </w:t>
      </w:r>
    </w:p>
    <w:p w14:paraId="4B1650FB" w14:textId="2366EDB8" w:rsidR="00D05835"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Identify opportunities for process and system improvements and work with the team to implement these as appropriate. </w:t>
      </w:r>
    </w:p>
    <w:p w14:paraId="1593BA85" w14:textId="1E46EADB" w:rsidR="00D05835"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Proactively share information and knowledge across the People </w:t>
      </w:r>
      <w:r w:rsidR="00381EDC">
        <w:rPr>
          <w:rFonts w:asciiTheme="minorHAnsi" w:hAnsiTheme="minorHAnsi" w:cstheme="minorHAnsi"/>
          <w:sz w:val="18"/>
        </w:rPr>
        <w:t>division</w:t>
      </w:r>
      <w:r w:rsidRPr="00270FAC">
        <w:rPr>
          <w:rFonts w:asciiTheme="minorHAnsi" w:hAnsiTheme="minorHAnsi" w:cstheme="minorHAnsi"/>
          <w:sz w:val="18"/>
        </w:rPr>
        <w:t xml:space="preserve"> supporting the alignment of teams to provide quality and consistent service. </w:t>
      </w:r>
    </w:p>
    <w:p w14:paraId="18F2399D" w14:textId="7399753B" w:rsidR="00D05835"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Contribute to a collaborative culture, shared commitment and achievement of outcomes to the direction of the People Group. </w:t>
      </w:r>
    </w:p>
    <w:p w14:paraId="4BA489AE" w14:textId="09DF16C3" w:rsidR="00D05835"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Contribute to building a high performance and development focused culture in the People Division. </w:t>
      </w:r>
    </w:p>
    <w:p w14:paraId="55227DF8" w14:textId="4D3274F5" w:rsidR="00D05835"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Contribute to building the People brand and profile of the </w:t>
      </w:r>
      <w:r w:rsidR="00C219C0">
        <w:rPr>
          <w:rFonts w:asciiTheme="minorHAnsi" w:hAnsiTheme="minorHAnsi" w:cstheme="minorHAnsi"/>
          <w:sz w:val="18"/>
        </w:rPr>
        <w:t>Talent Acquisition</w:t>
      </w:r>
      <w:r w:rsidR="00381EDC">
        <w:rPr>
          <w:rFonts w:asciiTheme="minorHAnsi" w:hAnsiTheme="minorHAnsi" w:cstheme="minorHAnsi"/>
          <w:sz w:val="18"/>
        </w:rPr>
        <w:t xml:space="preserve"> and FP Career Mobility</w:t>
      </w:r>
      <w:r w:rsidRPr="00270FAC">
        <w:rPr>
          <w:rFonts w:asciiTheme="minorHAnsi" w:hAnsiTheme="minorHAnsi" w:cstheme="minorHAnsi"/>
          <w:sz w:val="18"/>
        </w:rPr>
        <w:t xml:space="preserve"> team (and wider People function). </w:t>
      </w:r>
    </w:p>
    <w:p w14:paraId="323B34CF" w14:textId="792CFACF" w:rsidR="005B61D4"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Proactively identify opportunities for sharing information and learning. </w:t>
      </w:r>
    </w:p>
    <w:p w14:paraId="7796FF29" w14:textId="33C11530" w:rsidR="005B61D4"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Contribute to OIAs/PQs and FADTC responses </w:t>
      </w:r>
    </w:p>
    <w:p w14:paraId="26945C3F" w14:textId="77777777" w:rsidR="00D77F82" w:rsidRPr="005B61D4" w:rsidRDefault="00D77F82" w:rsidP="00D77F82">
      <w:pPr>
        <w:pStyle w:val="BulletpointsindentMFAT"/>
        <w:numPr>
          <w:ilvl w:val="0"/>
          <w:numId w:val="0"/>
        </w:numPr>
        <w:spacing w:before="0"/>
        <w:ind w:left="567" w:hanging="567"/>
        <w:jc w:val="both"/>
        <w:rPr>
          <w:rFonts w:asciiTheme="minorHAnsi" w:hAnsiTheme="minorHAnsi" w:cstheme="minorHAnsi"/>
          <w:sz w:val="18"/>
        </w:rPr>
      </w:pPr>
    </w:p>
    <w:p w14:paraId="6899614F" w14:textId="77777777" w:rsidR="005B61D4" w:rsidRPr="00CB55DA" w:rsidRDefault="00270FAC" w:rsidP="00CB55DA">
      <w:pPr>
        <w:overflowPunct w:val="0"/>
        <w:autoSpaceDE w:val="0"/>
        <w:autoSpaceDN w:val="0"/>
        <w:adjustRightInd w:val="0"/>
        <w:spacing w:after="0" w:line="240" w:lineRule="auto"/>
        <w:ind w:right="-427"/>
        <w:jc w:val="both"/>
        <w:textAlignment w:val="baseline"/>
        <w:rPr>
          <w:rFonts w:cstheme="minorHAnsi"/>
          <w:b/>
          <w:sz w:val="20"/>
          <w:szCs w:val="20"/>
        </w:rPr>
      </w:pPr>
      <w:r w:rsidRPr="00CB55DA">
        <w:rPr>
          <w:rFonts w:cstheme="minorHAnsi"/>
          <w:b/>
          <w:sz w:val="20"/>
          <w:szCs w:val="20"/>
        </w:rPr>
        <w:t xml:space="preserve">Manage key relationships </w:t>
      </w:r>
    </w:p>
    <w:p w14:paraId="5B32028F" w14:textId="5B69753C" w:rsidR="005B61D4"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Develop trust and credibility with leaders, managers, staff networks and employees. </w:t>
      </w:r>
    </w:p>
    <w:p w14:paraId="13D7922D" w14:textId="1CA7D154" w:rsidR="005B61D4"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Work collaboratively with the others in the Global Careers team to ensure our people leaders and employees receive timely and high quality practical and operational resourcing advice and support. </w:t>
      </w:r>
    </w:p>
    <w:p w14:paraId="6A476E93" w14:textId="0A6AA761" w:rsidR="005B61D4" w:rsidRDefault="00270FAC" w:rsidP="005B61D4">
      <w:pPr>
        <w:pStyle w:val="BulletpointsindentMFAT"/>
        <w:numPr>
          <w:ilvl w:val="0"/>
          <w:numId w:val="9"/>
        </w:numPr>
        <w:spacing w:before="0"/>
        <w:jc w:val="both"/>
        <w:rPr>
          <w:rFonts w:asciiTheme="minorHAnsi" w:hAnsiTheme="minorHAnsi" w:cstheme="minorHAnsi"/>
          <w:sz w:val="18"/>
        </w:rPr>
      </w:pPr>
      <w:r w:rsidRPr="00270FAC">
        <w:rPr>
          <w:rFonts w:asciiTheme="minorHAnsi" w:hAnsiTheme="minorHAnsi" w:cstheme="minorHAnsi"/>
          <w:sz w:val="18"/>
        </w:rPr>
        <w:t xml:space="preserve">Develop partnerships and strong working relationships with a wide range of stakeholders and networks across the Ministry, in the public sector generally, and with suppliers/service providers. </w:t>
      </w:r>
    </w:p>
    <w:p w14:paraId="33058487" w14:textId="77777777" w:rsidR="00D77F82" w:rsidRDefault="00D77F82" w:rsidP="00D77F82">
      <w:pPr>
        <w:pStyle w:val="BulletpointsindentMFAT"/>
        <w:numPr>
          <w:ilvl w:val="0"/>
          <w:numId w:val="0"/>
        </w:numPr>
        <w:spacing w:before="0"/>
        <w:ind w:left="567" w:hanging="567"/>
        <w:jc w:val="both"/>
        <w:rPr>
          <w:rFonts w:asciiTheme="minorHAnsi" w:hAnsiTheme="minorHAnsi" w:cstheme="minorHAnsi"/>
          <w:sz w:val="18"/>
        </w:rPr>
      </w:pPr>
    </w:p>
    <w:p w14:paraId="023F692C" w14:textId="77777777" w:rsidR="00CB55DA" w:rsidRPr="007F7305" w:rsidRDefault="00CB55DA" w:rsidP="00CB55DA">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55B270AF" w14:textId="77777777" w:rsidR="00CB55DA" w:rsidRPr="00EB5264" w:rsidRDefault="00CB55DA" w:rsidP="00CB55DA">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3999DE87" w14:textId="77777777" w:rsidR="00CB55DA" w:rsidRPr="00EB5264" w:rsidRDefault="00CB55DA" w:rsidP="00CB55DA">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5EFAA959" w14:textId="77777777" w:rsidR="00CB55DA" w:rsidRPr="00EB5264" w:rsidRDefault="00CB55DA" w:rsidP="00CB55DA">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513FA009" w14:textId="77777777" w:rsidR="00CB55DA" w:rsidRPr="00EB5264" w:rsidRDefault="00CB55DA" w:rsidP="00CB55DA">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10EB57E8" w14:textId="77777777" w:rsidR="00CB55DA" w:rsidRPr="005D00C0" w:rsidRDefault="00CB55DA" w:rsidP="00CB55DA">
      <w:pPr>
        <w:pStyle w:val="BulletpointsindentMFAT"/>
        <w:numPr>
          <w:ilvl w:val="0"/>
          <w:numId w:val="9"/>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2F982291" w14:textId="77777777" w:rsidR="00CB55DA" w:rsidRPr="007D2A20" w:rsidRDefault="00CB55DA" w:rsidP="00CB55DA">
      <w:pPr>
        <w:pStyle w:val="BulletpointsindentMFAT"/>
        <w:numPr>
          <w:ilvl w:val="0"/>
          <w:numId w:val="9"/>
        </w:numPr>
        <w:spacing w:before="0"/>
        <w:jc w:val="both"/>
        <w:rPr>
          <w:rFonts w:asciiTheme="minorHAnsi" w:hAnsiTheme="minorHAnsi" w:cstheme="minorHAnsi"/>
          <w:sz w:val="18"/>
        </w:rPr>
      </w:pPr>
      <w:r w:rsidRPr="007D2A20">
        <w:rPr>
          <w:rFonts w:asciiTheme="minorHAnsi" w:hAnsiTheme="minorHAnsi" w:cstheme="minorHAnsi"/>
          <w:sz w:val="18"/>
        </w:rPr>
        <w:t>Treating information as taonga, and creating reliable and trustworthy records in approved systems so that they can be found and used by others</w:t>
      </w:r>
    </w:p>
    <w:p w14:paraId="7A72F2DB" w14:textId="77777777" w:rsidR="00CB55DA" w:rsidRDefault="00CB55DA" w:rsidP="00CB55DA">
      <w:pPr>
        <w:pStyle w:val="BulletpointsindentMFAT"/>
        <w:numPr>
          <w:ilvl w:val="0"/>
          <w:numId w:val="9"/>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26DBC820" w14:textId="77777777" w:rsidR="00CB55DA" w:rsidRPr="00D746FB" w:rsidRDefault="00CB55DA" w:rsidP="00CB55DA">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All other duties as reasonably requested by the employer.</w:t>
      </w:r>
    </w:p>
    <w:p w14:paraId="11CE51E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328B75A"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Mātauranga, Pūkenga, Mātauranga, Wheako</w:t>
      </w:r>
    </w:p>
    <w:p w14:paraId="3C0EC685" w14:textId="74D2E9AB" w:rsidR="00657ED3" w:rsidRPr="00EB5264"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The</w:t>
      </w:r>
      <w:r w:rsidR="005B61D4">
        <w:rPr>
          <w:rFonts w:eastAsia="Times New Roman" w:cstheme="minorHAnsi"/>
          <w:sz w:val="18"/>
          <w:szCs w:val="20"/>
        </w:rPr>
        <w:t xml:space="preserve"> Senior</w:t>
      </w:r>
      <w:r w:rsidRPr="00EB5264">
        <w:rPr>
          <w:rFonts w:eastAsia="Times New Roman" w:cstheme="minorHAnsi"/>
          <w:sz w:val="18"/>
          <w:szCs w:val="20"/>
        </w:rPr>
        <w:t xml:space="preserve"> </w:t>
      </w:r>
      <w:r w:rsidR="007D43E9">
        <w:rPr>
          <w:rFonts w:eastAsia="Times New Roman" w:cstheme="minorHAnsi"/>
          <w:sz w:val="18"/>
          <w:szCs w:val="20"/>
        </w:rPr>
        <w:t xml:space="preserve">Adviser </w:t>
      </w:r>
      <w:r w:rsidR="00AA7BBE">
        <w:rPr>
          <w:rFonts w:eastAsia="Times New Roman" w:cstheme="minorHAnsi"/>
          <w:sz w:val="18"/>
          <w:szCs w:val="20"/>
        </w:rPr>
        <w:t>Talent Acquisition</w:t>
      </w:r>
      <w:r w:rsidRPr="00EB5264">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6881DB05" w14:textId="429D6E1F" w:rsidR="008E6C51" w:rsidRPr="008E6C51" w:rsidRDefault="008E6C51" w:rsidP="008E6C51">
      <w:pPr>
        <w:pStyle w:val="a"/>
        <w:jc w:val="both"/>
        <w:rPr>
          <w:rFonts w:asciiTheme="minorHAnsi" w:hAnsiTheme="minorHAnsi" w:cstheme="minorHAnsi"/>
          <w:sz w:val="18"/>
        </w:rPr>
      </w:pPr>
      <w:r w:rsidRPr="008E6C51">
        <w:rPr>
          <w:rFonts w:asciiTheme="minorHAnsi" w:hAnsiTheme="minorHAnsi" w:cstheme="minorHAnsi"/>
          <w:sz w:val="18"/>
        </w:rPr>
        <w:t xml:space="preserve">Experience: </w:t>
      </w:r>
    </w:p>
    <w:p w14:paraId="58BC3398" w14:textId="57D2A408" w:rsidR="008E6C51" w:rsidRPr="008E6C51" w:rsidRDefault="008E6C51" w:rsidP="008E6C51">
      <w:pPr>
        <w:pStyle w:val="BulletpointsindentMFAT"/>
        <w:numPr>
          <w:ilvl w:val="0"/>
          <w:numId w:val="9"/>
        </w:numPr>
        <w:spacing w:before="0"/>
        <w:jc w:val="both"/>
        <w:rPr>
          <w:rFonts w:asciiTheme="minorHAnsi" w:hAnsiTheme="minorHAnsi" w:cstheme="minorHAnsi"/>
          <w:sz w:val="18"/>
        </w:rPr>
      </w:pPr>
      <w:r w:rsidRPr="008E6C51">
        <w:rPr>
          <w:rFonts w:asciiTheme="minorHAnsi" w:hAnsiTheme="minorHAnsi" w:cstheme="minorHAnsi"/>
          <w:sz w:val="18"/>
        </w:rPr>
        <w:t xml:space="preserve">A relevant tertiary qualification and/or at least </w:t>
      </w:r>
      <w:r w:rsidR="007D43E9">
        <w:rPr>
          <w:rFonts w:asciiTheme="minorHAnsi" w:hAnsiTheme="minorHAnsi" w:cstheme="minorHAnsi"/>
          <w:sz w:val="18"/>
        </w:rPr>
        <w:t>5</w:t>
      </w:r>
      <w:r w:rsidRPr="008E6C51">
        <w:rPr>
          <w:rFonts w:asciiTheme="minorHAnsi" w:hAnsiTheme="minorHAnsi" w:cstheme="minorHAnsi"/>
          <w:sz w:val="18"/>
        </w:rPr>
        <w:t xml:space="preserve"> years recruitment experience inside an organisation or for a specialist recruitment agency. </w:t>
      </w:r>
    </w:p>
    <w:p w14:paraId="471433D2" w14:textId="5177F918" w:rsidR="008E6C51" w:rsidRPr="008E6C51" w:rsidRDefault="008E6C51" w:rsidP="008E6C51">
      <w:pPr>
        <w:pStyle w:val="BulletpointsindentMFAT"/>
        <w:numPr>
          <w:ilvl w:val="0"/>
          <w:numId w:val="9"/>
        </w:numPr>
        <w:spacing w:before="0"/>
        <w:jc w:val="both"/>
        <w:rPr>
          <w:rFonts w:asciiTheme="minorHAnsi" w:hAnsiTheme="minorHAnsi" w:cstheme="minorHAnsi"/>
          <w:sz w:val="18"/>
        </w:rPr>
      </w:pPr>
      <w:r w:rsidRPr="008E6C51">
        <w:rPr>
          <w:rFonts w:asciiTheme="minorHAnsi" w:hAnsiTheme="minorHAnsi" w:cstheme="minorHAnsi"/>
          <w:sz w:val="18"/>
        </w:rPr>
        <w:t xml:space="preserve">Proven ability to translate strategy into recruitment initiatives and the ability to deliver and communicate to all levels of an organisation. </w:t>
      </w:r>
    </w:p>
    <w:p w14:paraId="559B047C" w14:textId="78C80887" w:rsidR="008E6C51" w:rsidRDefault="008E6C51" w:rsidP="008E6C51">
      <w:pPr>
        <w:pStyle w:val="BulletpointsindentMFAT"/>
        <w:numPr>
          <w:ilvl w:val="0"/>
          <w:numId w:val="9"/>
        </w:numPr>
        <w:spacing w:before="0"/>
        <w:jc w:val="both"/>
        <w:rPr>
          <w:rFonts w:asciiTheme="minorHAnsi" w:hAnsiTheme="minorHAnsi" w:cstheme="minorHAnsi"/>
          <w:sz w:val="18"/>
        </w:rPr>
      </w:pPr>
      <w:r w:rsidRPr="008E6C51">
        <w:rPr>
          <w:rFonts w:asciiTheme="minorHAnsi" w:hAnsiTheme="minorHAnsi" w:cstheme="minorHAnsi"/>
          <w:sz w:val="18"/>
        </w:rPr>
        <w:t xml:space="preserve">Experience in candidate attraction, innovative sourcing, outreach design and marketing initiatives. </w:t>
      </w:r>
    </w:p>
    <w:p w14:paraId="671FFF7E" w14:textId="1F788FBE" w:rsidR="00130F4C" w:rsidRPr="00F23A91" w:rsidRDefault="00AA7BBE" w:rsidP="00F23A91">
      <w:pPr>
        <w:pStyle w:val="BulletpointsindentMFAT"/>
        <w:numPr>
          <w:ilvl w:val="0"/>
          <w:numId w:val="9"/>
        </w:numPr>
        <w:spacing w:before="0"/>
        <w:jc w:val="both"/>
        <w:rPr>
          <w:rFonts w:asciiTheme="minorHAnsi" w:hAnsiTheme="minorHAnsi" w:cstheme="minorHAnsi"/>
          <w:sz w:val="18"/>
        </w:rPr>
      </w:pPr>
      <w:r w:rsidRPr="009D23A8">
        <w:rPr>
          <w:rFonts w:asciiTheme="minorHAnsi" w:hAnsiTheme="minorHAnsi" w:cstheme="minorHAnsi"/>
          <w:sz w:val="18"/>
        </w:rPr>
        <w:t>Proven customer service and the ability to deliver and communicate in a timely way.</w:t>
      </w:r>
    </w:p>
    <w:p w14:paraId="6EC777EB" w14:textId="56F098BA" w:rsidR="00E0678A" w:rsidRDefault="00E0678A" w:rsidP="0040291F">
      <w:pPr>
        <w:pStyle w:val="a"/>
        <w:jc w:val="both"/>
        <w:rPr>
          <w:rFonts w:asciiTheme="minorHAnsi" w:hAnsiTheme="minorHAnsi" w:cstheme="minorHAnsi"/>
          <w:sz w:val="18"/>
        </w:rPr>
      </w:pPr>
      <w:r w:rsidRPr="00EB5264">
        <w:rPr>
          <w:rFonts w:asciiTheme="minorHAnsi" w:hAnsiTheme="minorHAnsi" w:cstheme="minorHAnsi"/>
          <w:sz w:val="18"/>
        </w:rPr>
        <w:t xml:space="preserve">Skills and </w:t>
      </w:r>
      <w:r w:rsidR="001C1030" w:rsidRPr="00EB5264">
        <w:rPr>
          <w:rFonts w:asciiTheme="minorHAnsi" w:hAnsiTheme="minorHAnsi" w:cstheme="minorHAnsi"/>
          <w:sz w:val="18"/>
        </w:rPr>
        <w:t>k</w:t>
      </w:r>
      <w:r w:rsidRPr="00EB5264">
        <w:rPr>
          <w:rFonts w:asciiTheme="minorHAnsi" w:hAnsiTheme="minorHAnsi" w:cstheme="minorHAnsi"/>
          <w:sz w:val="18"/>
        </w:rPr>
        <w:t>nowledge</w:t>
      </w:r>
      <w:r w:rsidR="001C1030" w:rsidRPr="00EB5264">
        <w:rPr>
          <w:rFonts w:asciiTheme="minorHAnsi" w:hAnsiTheme="minorHAnsi" w:cstheme="minorHAnsi"/>
          <w:sz w:val="18"/>
        </w:rPr>
        <w:t>:</w:t>
      </w:r>
    </w:p>
    <w:p w14:paraId="5ECA818D" w14:textId="77777777"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Excellent oral and written communication skills with the ability to convey information logically and concisely to a broad range of people. </w:t>
      </w:r>
    </w:p>
    <w:p w14:paraId="19D8F06B" w14:textId="093060C3"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Sound risk assessment capabilities. </w:t>
      </w:r>
    </w:p>
    <w:p w14:paraId="328BE574" w14:textId="2CFC0A39"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A </w:t>
      </w:r>
      <w:r w:rsidR="00AA7BBE">
        <w:rPr>
          <w:rFonts w:asciiTheme="minorHAnsi" w:hAnsiTheme="minorHAnsi" w:cstheme="minorHAnsi"/>
          <w:sz w:val="18"/>
        </w:rPr>
        <w:t>c</w:t>
      </w:r>
      <w:r w:rsidRPr="00130F4C">
        <w:rPr>
          <w:rFonts w:asciiTheme="minorHAnsi" w:hAnsiTheme="minorHAnsi" w:cstheme="minorHAnsi"/>
          <w:sz w:val="18"/>
        </w:rPr>
        <w:t xml:space="preserve">ustomer centric mind-set and approach to problem solving. </w:t>
      </w:r>
    </w:p>
    <w:p w14:paraId="3BEE6FE7" w14:textId="2CE1088A"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Inclusive and adaptive working style and the ability to influence and develop trust and credibility with key stakeholders. </w:t>
      </w:r>
    </w:p>
    <w:p w14:paraId="4547C5D0" w14:textId="458BF174"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A growth mind-set and perpetual learner. </w:t>
      </w:r>
    </w:p>
    <w:p w14:paraId="6D7C8EAE" w14:textId="29F1570F"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Ability to work with staff from all levels of the organisation. </w:t>
      </w:r>
    </w:p>
    <w:p w14:paraId="5E7AAC69" w14:textId="65098FD4"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High levels of self-awareness, agility, and resilience. </w:t>
      </w:r>
    </w:p>
    <w:p w14:paraId="4E6DA245" w14:textId="7820BE72" w:rsidR="00AA7BBE" w:rsidRPr="00AA7BBE" w:rsidRDefault="00AA7BBE" w:rsidP="00AA7BBE">
      <w:pPr>
        <w:pStyle w:val="BulletpointsindentMFAT"/>
        <w:numPr>
          <w:ilvl w:val="0"/>
          <w:numId w:val="9"/>
        </w:numPr>
        <w:spacing w:before="0"/>
        <w:jc w:val="both"/>
        <w:rPr>
          <w:rFonts w:asciiTheme="minorHAnsi" w:hAnsiTheme="minorHAnsi" w:cstheme="minorHAnsi"/>
          <w:sz w:val="18"/>
        </w:rPr>
      </w:pPr>
      <w:r w:rsidRPr="00A363D5">
        <w:rPr>
          <w:rFonts w:asciiTheme="minorHAnsi" w:hAnsiTheme="minorHAnsi" w:cstheme="minorHAnsi"/>
          <w:sz w:val="18"/>
        </w:rPr>
        <w:t>Understanding of The Treaty of Waitangi/Te Tiriti, Te Reo Māori and Māori customs and protocols would be beneficial.</w:t>
      </w:r>
    </w:p>
    <w:p w14:paraId="46503E99" w14:textId="502B8FB7" w:rsidR="00130F4C" w:rsidRPr="00130F4C" w:rsidRDefault="00130F4C" w:rsidP="00130F4C">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Use Project Management methodologies and approaches as a normal/daily part of work. </w:t>
      </w:r>
    </w:p>
    <w:p w14:paraId="2CCBF78D" w14:textId="7D86F437" w:rsidR="00130F4C" w:rsidRPr="007A21E3" w:rsidRDefault="00130F4C" w:rsidP="007A21E3">
      <w:pPr>
        <w:pStyle w:val="BulletpointsindentMFAT"/>
        <w:numPr>
          <w:ilvl w:val="0"/>
          <w:numId w:val="9"/>
        </w:numPr>
        <w:spacing w:before="0"/>
        <w:jc w:val="both"/>
        <w:rPr>
          <w:rFonts w:asciiTheme="minorHAnsi" w:hAnsiTheme="minorHAnsi" w:cstheme="minorHAnsi"/>
          <w:sz w:val="18"/>
        </w:rPr>
      </w:pPr>
      <w:r w:rsidRPr="00130F4C">
        <w:rPr>
          <w:rFonts w:asciiTheme="minorHAnsi" w:hAnsiTheme="minorHAnsi" w:cstheme="minorHAnsi"/>
          <w:sz w:val="18"/>
        </w:rPr>
        <w:t xml:space="preserve">Commitment to keep up to date with contemporary HR best practice and changes in employment legislation. </w:t>
      </w:r>
    </w:p>
    <w:p w14:paraId="4CEFAE58" w14:textId="77777777" w:rsidR="001C1030" w:rsidRPr="007F7305" w:rsidRDefault="001C1030" w:rsidP="009D23A8">
      <w:pPr>
        <w:pStyle w:val="a"/>
        <w:widowControl/>
        <w:tabs>
          <w:tab w:val="left" w:leader="underscore" w:pos="9781"/>
        </w:tabs>
        <w:ind w:left="0" w:right="-142" w:firstLine="0"/>
        <w:jc w:val="both"/>
        <w:rPr>
          <w:rFonts w:asciiTheme="minorHAnsi" w:hAnsiTheme="minorHAnsi" w:cstheme="minorHAnsi"/>
          <w:b/>
          <w:sz w:val="20"/>
        </w:rPr>
      </w:pPr>
      <w:r>
        <w:rPr>
          <w:rFonts w:asciiTheme="minorHAnsi" w:hAnsiTheme="minorHAnsi" w:cstheme="minorHAnsi"/>
          <w:b/>
          <w:sz w:val="20"/>
        </w:rPr>
        <w:lastRenderedPageBreak/>
        <w:tab/>
      </w:r>
    </w:p>
    <w:p w14:paraId="2200467B"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Pātahitanga</w:t>
      </w:r>
    </w:p>
    <w:p w14:paraId="7F9C8E5C" w14:textId="5597EF7B" w:rsidR="00F04439" w:rsidRPr="00EB5264" w:rsidRDefault="00F04439" w:rsidP="00E2258C">
      <w:pPr>
        <w:spacing w:after="0" w:line="240" w:lineRule="auto"/>
        <w:jc w:val="both"/>
        <w:rPr>
          <w:rFonts w:cstheme="minorHAnsi"/>
          <w:b/>
          <w:color w:val="4BACC6" w:themeColor="accent5"/>
          <w:sz w:val="18"/>
          <w:szCs w:val="20"/>
        </w:rPr>
      </w:pPr>
      <w:r w:rsidRPr="00EB5264">
        <w:rPr>
          <w:rFonts w:cstheme="minorHAnsi"/>
          <w:sz w:val="18"/>
          <w:szCs w:val="20"/>
        </w:rPr>
        <w:t xml:space="preserve">The </w:t>
      </w:r>
      <w:r w:rsidR="00CB55DA" w:rsidRPr="00CB55DA">
        <w:rPr>
          <w:rFonts w:eastAsia="Times New Roman" w:cstheme="minorHAnsi"/>
          <w:sz w:val="18"/>
          <w:szCs w:val="20"/>
        </w:rPr>
        <w:t xml:space="preserve">Senior Adviser Talent Acquisition </w:t>
      </w:r>
      <w:r w:rsidRPr="00EB5264">
        <w:rPr>
          <w:rFonts w:cstheme="minorHAnsi"/>
          <w:sz w:val="18"/>
          <w:szCs w:val="20"/>
        </w:rPr>
        <w:t>position is required to build and maintain the following relationships:</w:t>
      </w:r>
    </w:p>
    <w:p w14:paraId="340E49AC"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48569C5A" w14:textId="240EE4AB" w:rsidR="006D6DB3" w:rsidRDefault="007D43E9" w:rsidP="00BC3917">
      <w:pPr>
        <w:pStyle w:val="BlockText"/>
        <w:numPr>
          <w:ilvl w:val="0"/>
          <w:numId w:val="5"/>
        </w:num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Hiring Managers across the Ministry</w:t>
      </w:r>
    </w:p>
    <w:p w14:paraId="23F831A2" w14:textId="01C9916D" w:rsidR="007D43E9" w:rsidRDefault="007D43E9" w:rsidP="00BC3917">
      <w:pPr>
        <w:pStyle w:val="BlockText"/>
        <w:numPr>
          <w:ilvl w:val="0"/>
          <w:numId w:val="5"/>
        </w:num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People Division Leaders and team </w:t>
      </w:r>
    </w:p>
    <w:p w14:paraId="2A7E25DD" w14:textId="731F503B" w:rsidR="007D43E9" w:rsidRDefault="007D43E9" w:rsidP="00BC3917">
      <w:pPr>
        <w:pStyle w:val="BlockText"/>
        <w:numPr>
          <w:ilvl w:val="0"/>
          <w:numId w:val="5"/>
        </w:num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Group Business Managers</w:t>
      </w:r>
    </w:p>
    <w:p w14:paraId="69DF2DD1" w14:textId="52256EA6" w:rsidR="007D43E9" w:rsidRPr="007D43E9" w:rsidRDefault="007D43E9" w:rsidP="007D43E9">
      <w:pPr>
        <w:pStyle w:val="BlockText"/>
        <w:numPr>
          <w:ilvl w:val="0"/>
          <w:numId w:val="5"/>
        </w:num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People &amp; Operations leadership team (in particular the Security and Organisational Resilience division)</w:t>
      </w:r>
    </w:p>
    <w:p w14:paraId="0BD8FB86"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59360718" w14:textId="77777777" w:rsidR="006D6DB3" w:rsidRPr="006D6DB3" w:rsidRDefault="006D6DB3" w:rsidP="00BC3917">
      <w:pPr>
        <w:pStyle w:val="BulletpointsindentMFAT"/>
        <w:numPr>
          <w:ilvl w:val="0"/>
          <w:numId w:val="5"/>
        </w:numPr>
        <w:spacing w:before="0"/>
        <w:jc w:val="both"/>
        <w:rPr>
          <w:rFonts w:asciiTheme="minorHAnsi" w:hAnsiTheme="minorHAnsi" w:cstheme="minorHAnsi"/>
          <w:sz w:val="18"/>
          <w:szCs w:val="18"/>
          <w:lang w:eastAsia="en-NZ"/>
        </w:rPr>
      </w:pPr>
      <w:r w:rsidRPr="006D6DB3">
        <w:rPr>
          <w:rFonts w:asciiTheme="minorHAnsi" w:hAnsiTheme="minorHAnsi" w:cstheme="minorHAnsi"/>
          <w:sz w:val="18"/>
          <w:szCs w:val="18"/>
          <w:lang w:eastAsia="en-NZ"/>
        </w:rPr>
        <w:t>Counterparts across other Government agencies and the broader public service</w:t>
      </w:r>
    </w:p>
    <w:p w14:paraId="08BB050E" w14:textId="0DE349AA" w:rsidR="006D6DB3" w:rsidRDefault="006D6DB3" w:rsidP="00BC3917">
      <w:pPr>
        <w:pStyle w:val="BulletpointsindentMFAT"/>
        <w:numPr>
          <w:ilvl w:val="0"/>
          <w:numId w:val="5"/>
        </w:numPr>
        <w:spacing w:before="0"/>
        <w:jc w:val="both"/>
        <w:rPr>
          <w:rFonts w:asciiTheme="minorHAnsi" w:hAnsiTheme="minorHAnsi" w:cstheme="minorHAnsi"/>
          <w:sz w:val="18"/>
          <w:szCs w:val="18"/>
          <w:lang w:eastAsia="en-NZ"/>
        </w:rPr>
      </w:pPr>
      <w:r w:rsidRPr="006D6DB3">
        <w:rPr>
          <w:rFonts w:asciiTheme="minorHAnsi" w:hAnsiTheme="minorHAnsi" w:cstheme="minorHAnsi"/>
          <w:sz w:val="18"/>
          <w:szCs w:val="18"/>
          <w:lang w:eastAsia="en-NZ"/>
        </w:rPr>
        <w:t xml:space="preserve">Recruitment </w:t>
      </w:r>
      <w:r w:rsidR="007D43E9">
        <w:rPr>
          <w:rFonts w:asciiTheme="minorHAnsi" w:hAnsiTheme="minorHAnsi" w:cstheme="minorHAnsi"/>
          <w:sz w:val="18"/>
          <w:szCs w:val="18"/>
          <w:lang w:eastAsia="en-NZ"/>
        </w:rPr>
        <w:t>Agencies</w:t>
      </w:r>
    </w:p>
    <w:p w14:paraId="4CF3055E" w14:textId="14FA130E" w:rsidR="007D43E9" w:rsidRPr="006D6DB3" w:rsidRDefault="007D43E9" w:rsidP="00BC3917">
      <w:pPr>
        <w:pStyle w:val="BulletpointsindentMFAT"/>
        <w:numPr>
          <w:ilvl w:val="0"/>
          <w:numId w:val="5"/>
        </w:numPr>
        <w:spacing w:before="0"/>
        <w:jc w:val="both"/>
        <w:rPr>
          <w:rFonts w:asciiTheme="minorHAnsi" w:hAnsiTheme="minorHAnsi" w:cstheme="minorHAnsi"/>
          <w:sz w:val="18"/>
          <w:szCs w:val="18"/>
          <w:lang w:eastAsia="en-NZ"/>
        </w:rPr>
      </w:pPr>
      <w:r>
        <w:rPr>
          <w:rFonts w:asciiTheme="minorHAnsi" w:hAnsiTheme="minorHAnsi" w:cstheme="minorHAnsi"/>
          <w:sz w:val="18"/>
          <w:szCs w:val="18"/>
          <w:lang w:eastAsia="en-NZ"/>
        </w:rPr>
        <w:t xml:space="preserve">Candidates </w:t>
      </w:r>
    </w:p>
    <w:p w14:paraId="648AD56F"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5221C75B" w14:textId="77777777" w:rsidR="00CB55DA" w:rsidRPr="00EB5264" w:rsidRDefault="00CB55DA" w:rsidP="00CB55DA">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 - Whakatautapatanga</w:t>
      </w:r>
    </w:p>
    <w:p w14:paraId="74E9BFF4" w14:textId="7C897905" w:rsidR="00CB55DA" w:rsidRPr="00EB5264" w:rsidRDefault="00CB55DA" w:rsidP="00CB55DA">
      <w:pPr>
        <w:pStyle w:val="BulletpointsindentMFAT"/>
        <w:numPr>
          <w:ilvl w:val="0"/>
          <w:numId w:val="27"/>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Pr>
          <w:rFonts w:asciiTheme="minorHAnsi" w:hAnsiTheme="minorHAnsi" w:cstheme="minorHAnsi"/>
          <w:sz w:val="18"/>
          <w:lang w:eastAsia="en-NZ"/>
        </w:rPr>
        <w:t>NIL</w:t>
      </w:r>
      <w:r w:rsidRPr="00EB5264">
        <w:rPr>
          <w:rFonts w:asciiTheme="minorHAnsi" w:hAnsiTheme="minorHAnsi" w:cstheme="minorHAnsi"/>
          <w:sz w:val="18"/>
          <w:lang w:eastAsia="en-NZ"/>
        </w:rPr>
        <w:t xml:space="preserve">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4675E1EF" w14:textId="77777777" w:rsidR="00CB55DA" w:rsidRPr="00EB5264" w:rsidRDefault="00CB55DA" w:rsidP="00CB55DA">
      <w:pPr>
        <w:pStyle w:val="BulletpointsindentMFAT"/>
        <w:numPr>
          <w:ilvl w:val="0"/>
          <w:numId w:val="27"/>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t>Delegations are set out in the Ministry’s Instrument of Delegation.</w:t>
      </w:r>
    </w:p>
    <w:p w14:paraId="3369760D" w14:textId="77777777" w:rsidR="00CB55DA" w:rsidRPr="007F7305" w:rsidRDefault="00CB55DA" w:rsidP="00CB55DA">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6FE29D99" w14:textId="77777777" w:rsidR="00CB55DA" w:rsidRPr="00EB5264" w:rsidRDefault="00CB55DA" w:rsidP="00CB55DA">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Mandatory Role Requirements - Whakaritenga Tūranga Whakahauanga</w:t>
      </w:r>
    </w:p>
    <w:p w14:paraId="63C4DE5B" w14:textId="77777777" w:rsidR="00CB55DA" w:rsidRPr="00EB5264" w:rsidRDefault="00CB55DA" w:rsidP="00CB55DA">
      <w:pPr>
        <w:pStyle w:val="a"/>
        <w:widowControl/>
        <w:numPr>
          <w:ilvl w:val="0"/>
          <w:numId w:val="10"/>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129338EE" w14:textId="77777777" w:rsidR="00CB55DA" w:rsidRPr="00EB5264" w:rsidRDefault="00CB55DA" w:rsidP="00CB55DA">
      <w:pPr>
        <w:pStyle w:val="a"/>
        <w:widowControl/>
        <w:numPr>
          <w:ilvl w:val="0"/>
          <w:numId w:val="10"/>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Pr="00EB5264">
        <w:rPr>
          <w:rFonts w:asciiTheme="minorHAnsi" w:hAnsiTheme="minorHAnsi" w:cstheme="minorHAnsi"/>
          <w:b/>
          <w:sz w:val="18"/>
        </w:rPr>
        <w:tab/>
      </w:r>
    </w:p>
    <w:p w14:paraId="34FBBD35" w14:textId="77777777" w:rsidR="00CB55DA" w:rsidRPr="007F7305" w:rsidRDefault="00CB55DA" w:rsidP="00CB55DA">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8965D51" w14:textId="77777777" w:rsidR="00CB55DA" w:rsidRPr="00EB5264" w:rsidRDefault="00CB55DA" w:rsidP="00CB55DA">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7B86B5B4" w14:textId="77777777" w:rsidR="00CB55DA" w:rsidRPr="00EB5264" w:rsidRDefault="00CB55DA" w:rsidP="00CB55DA">
      <w:pPr>
        <w:pStyle w:val="BulletpointsindentMFAT"/>
        <w:numPr>
          <w:ilvl w:val="0"/>
          <w:numId w:val="11"/>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p w14:paraId="1577BBF7" w14:textId="3E941621" w:rsidR="00F04439" w:rsidRPr="00EB5264" w:rsidRDefault="00F04439" w:rsidP="00CB55DA">
      <w:pPr>
        <w:pStyle w:val="a"/>
        <w:widowControl/>
        <w:tabs>
          <w:tab w:val="left" w:leader="underscore" w:pos="9639"/>
        </w:tabs>
        <w:spacing w:before="120"/>
        <w:ind w:left="0" w:firstLine="0"/>
        <w:jc w:val="both"/>
        <w:rPr>
          <w:rFonts w:asciiTheme="minorHAnsi" w:hAnsiTheme="minorHAnsi" w:cstheme="minorHAnsi"/>
          <w:b/>
          <w:sz w:val="18"/>
        </w:rPr>
      </w:pPr>
    </w:p>
    <w:sectPr w:rsidR="00F04439" w:rsidRPr="00EB5264" w:rsidSect="00E2258C">
      <w:headerReference w:type="default" r:id="rId14"/>
      <w:footerReference w:type="default" r:id="rId15"/>
      <w:headerReference w:type="first" r:id="rId16"/>
      <w:footerReference w:type="first" r:id="rId17"/>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F9E2" w14:textId="77777777" w:rsidR="00496B23" w:rsidRDefault="00496B23" w:rsidP="00882889">
      <w:pPr>
        <w:spacing w:after="0" w:line="240" w:lineRule="auto"/>
      </w:pPr>
      <w:r>
        <w:separator/>
      </w:r>
    </w:p>
  </w:endnote>
  <w:endnote w:type="continuationSeparator" w:id="0">
    <w:p w14:paraId="03E7C81B" w14:textId="77777777" w:rsidR="00496B23" w:rsidRDefault="00496B23"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26528E79" w14:textId="77777777" w:rsidR="00672D1B" w:rsidRDefault="00672D1B" w:rsidP="00672D1B">
            <w:pPr>
              <w:pStyle w:val="Footer"/>
              <w:rPr>
                <w:rFonts w:ascii="Verdana" w:hAnsi="Verdana"/>
                <w:sz w:val="16"/>
                <w:szCs w:val="16"/>
              </w:rPr>
            </w:pPr>
          </w:p>
          <w:p w14:paraId="48308A27" w14:textId="4812451E" w:rsidR="00E72B35" w:rsidRDefault="00BF17A5" w:rsidP="0040291F">
            <w:pPr>
              <w:pStyle w:val="Footer"/>
              <w:tabs>
                <w:tab w:val="clear" w:pos="4513"/>
                <w:tab w:val="clear" w:pos="9026"/>
                <w:tab w:val="center" w:pos="4820"/>
                <w:tab w:val="right" w:pos="9639"/>
              </w:tabs>
              <w:rPr>
                <w:rFonts w:ascii="Verdana" w:hAnsi="Verdana"/>
                <w:sz w:val="16"/>
                <w:szCs w:val="16"/>
              </w:rPr>
            </w:pPr>
            <w:r w:rsidRPr="00087EB5">
              <w:rPr>
                <w:rFonts w:cstheme="minorHAnsi"/>
                <w:sz w:val="16"/>
                <w:szCs w:val="16"/>
              </w:rPr>
              <w:t>Senior Adviser Talent Acquisition</w:t>
            </w:r>
            <w:r w:rsidRPr="00CB55DA">
              <w:rPr>
                <w:rFonts w:cstheme="minorHAnsi"/>
                <w:sz w:val="16"/>
                <w:szCs w:val="16"/>
              </w:rPr>
              <w:t xml:space="preserve"> (</w:t>
            </w:r>
            <w:r>
              <w:rPr>
                <w:rFonts w:cstheme="minorHAnsi"/>
                <w:sz w:val="16"/>
                <w:szCs w:val="16"/>
              </w:rPr>
              <w:t>402858)</w:t>
            </w:r>
            <w:r w:rsidR="0040291F" w:rsidRPr="00CB55DA">
              <w:rPr>
                <w:rFonts w:cstheme="minorHAnsi"/>
                <w:sz w:val="16"/>
                <w:szCs w:val="16"/>
              </w:rPr>
              <w:tab/>
            </w:r>
            <w:r w:rsidR="00066C87" w:rsidRPr="00CB55DA">
              <w:rPr>
                <w:rFonts w:cstheme="minorHAnsi"/>
                <w:sz w:val="16"/>
                <w:szCs w:val="16"/>
              </w:rPr>
              <w:t>Last reviewed</w:t>
            </w:r>
            <w:r w:rsidR="0040291F" w:rsidRPr="00CB55DA">
              <w:rPr>
                <w:rFonts w:cstheme="minorHAnsi"/>
                <w:sz w:val="16"/>
                <w:szCs w:val="16"/>
              </w:rPr>
              <w:t>:</w:t>
            </w:r>
            <w:r w:rsidR="00E20B79" w:rsidRPr="00CB55DA">
              <w:rPr>
                <w:rFonts w:cstheme="minorHAnsi"/>
                <w:sz w:val="16"/>
                <w:szCs w:val="16"/>
              </w:rPr>
              <w:t xml:space="preserve"> </w:t>
            </w:r>
            <w:r w:rsidR="00381EDC" w:rsidRPr="00CB55DA">
              <w:rPr>
                <w:rFonts w:cstheme="minorHAnsi"/>
                <w:sz w:val="16"/>
                <w:szCs w:val="16"/>
              </w:rPr>
              <w:t>October 2025</w:t>
            </w:r>
            <w:r w:rsidR="0040291F" w:rsidRPr="00CB55DA">
              <w:rPr>
                <w:rFonts w:cstheme="minorHAnsi"/>
                <w:sz w:val="16"/>
                <w:szCs w:val="16"/>
              </w:rPr>
              <w:tab/>
            </w:r>
            <w:r w:rsidR="00945D43" w:rsidRPr="00CB55DA">
              <w:rPr>
                <w:rFonts w:cstheme="minorHAnsi"/>
                <w:sz w:val="16"/>
                <w:szCs w:val="16"/>
              </w:rPr>
              <w:t xml:space="preserve">Page </w:t>
            </w:r>
            <w:r w:rsidR="00945D43" w:rsidRPr="00CB55DA">
              <w:rPr>
                <w:rFonts w:cstheme="minorHAnsi"/>
                <w:b/>
                <w:bCs/>
                <w:sz w:val="16"/>
                <w:szCs w:val="16"/>
              </w:rPr>
              <w:fldChar w:fldCharType="begin"/>
            </w:r>
            <w:r w:rsidR="00945D43" w:rsidRPr="00CB55DA">
              <w:rPr>
                <w:rFonts w:cstheme="minorHAnsi"/>
                <w:b/>
                <w:bCs/>
                <w:sz w:val="16"/>
                <w:szCs w:val="16"/>
              </w:rPr>
              <w:instrText xml:space="preserve"> PAGE </w:instrText>
            </w:r>
            <w:r w:rsidR="00945D43" w:rsidRPr="00CB55DA">
              <w:rPr>
                <w:rFonts w:cstheme="minorHAnsi"/>
                <w:b/>
                <w:bCs/>
                <w:sz w:val="16"/>
                <w:szCs w:val="16"/>
              </w:rPr>
              <w:fldChar w:fldCharType="separate"/>
            </w:r>
            <w:r w:rsidR="0072608A" w:rsidRPr="00CB55DA">
              <w:rPr>
                <w:rFonts w:cstheme="minorHAnsi"/>
                <w:b/>
                <w:bCs/>
                <w:noProof/>
                <w:sz w:val="16"/>
                <w:szCs w:val="16"/>
              </w:rPr>
              <w:t>4</w:t>
            </w:r>
            <w:r w:rsidR="00945D43" w:rsidRPr="00CB55DA">
              <w:rPr>
                <w:rFonts w:cstheme="minorHAnsi"/>
                <w:b/>
                <w:bCs/>
                <w:sz w:val="16"/>
                <w:szCs w:val="16"/>
              </w:rPr>
              <w:fldChar w:fldCharType="end"/>
            </w:r>
            <w:r w:rsidR="00945D43" w:rsidRPr="00CB55DA">
              <w:rPr>
                <w:rFonts w:cstheme="minorHAnsi"/>
                <w:sz w:val="16"/>
                <w:szCs w:val="16"/>
              </w:rPr>
              <w:t xml:space="preserve"> of </w:t>
            </w:r>
            <w:r w:rsidR="00945D43" w:rsidRPr="00CB55DA">
              <w:rPr>
                <w:rFonts w:cstheme="minorHAnsi"/>
                <w:b/>
                <w:bCs/>
                <w:sz w:val="16"/>
                <w:szCs w:val="16"/>
              </w:rPr>
              <w:fldChar w:fldCharType="begin"/>
            </w:r>
            <w:r w:rsidR="00945D43" w:rsidRPr="00CB55DA">
              <w:rPr>
                <w:rFonts w:cstheme="minorHAnsi"/>
                <w:b/>
                <w:bCs/>
                <w:sz w:val="16"/>
                <w:szCs w:val="16"/>
              </w:rPr>
              <w:instrText xml:space="preserve"> NUMPAGES  </w:instrText>
            </w:r>
            <w:r w:rsidR="00945D43" w:rsidRPr="00CB55DA">
              <w:rPr>
                <w:rFonts w:cstheme="minorHAnsi"/>
                <w:b/>
                <w:bCs/>
                <w:sz w:val="16"/>
                <w:szCs w:val="16"/>
              </w:rPr>
              <w:fldChar w:fldCharType="separate"/>
            </w:r>
            <w:r w:rsidR="0072608A" w:rsidRPr="00CB55DA">
              <w:rPr>
                <w:rFonts w:cstheme="minorHAnsi"/>
                <w:b/>
                <w:bCs/>
                <w:noProof/>
                <w:sz w:val="16"/>
                <w:szCs w:val="16"/>
              </w:rPr>
              <w:t>4</w:t>
            </w:r>
            <w:r w:rsidR="00945D43" w:rsidRPr="00CB55DA">
              <w:rPr>
                <w:rFonts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7569" w14:textId="5F0C541A" w:rsidR="00616609" w:rsidRPr="00CB55DA" w:rsidRDefault="00087EB5" w:rsidP="00CE5AC4">
    <w:pPr>
      <w:pStyle w:val="Footer"/>
      <w:tabs>
        <w:tab w:val="clear" w:pos="4513"/>
        <w:tab w:val="clear" w:pos="9026"/>
        <w:tab w:val="center" w:pos="4820"/>
        <w:tab w:val="right" w:pos="9639"/>
      </w:tabs>
      <w:rPr>
        <w:rFonts w:cstheme="minorHAnsi"/>
        <w:sz w:val="16"/>
        <w:szCs w:val="16"/>
      </w:rPr>
    </w:pPr>
    <w:r w:rsidRPr="00087EB5">
      <w:rPr>
        <w:rFonts w:cstheme="minorHAnsi"/>
        <w:sz w:val="16"/>
        <w:szCs w:val="16"/>
      </w:rPr>
      <w:t>Senior Adviser Talent Acquisition</w:t>
    </w:r>
    <w:r w:rsidR="00CB55DA" w:rsidRPr="00CB55DA">
      <w:rPr>
        <w:rFonts w:cstheme="minorHAnsi"/>
        <w:sz w:val="16"/>
        <w:szCs w:val="16"/>
      </w:rPr>
      <w:t xml:space="preserve"> (</w:t>
    </w:r>
    <w:r w:rsidR="00BF17A5">
      <w:rPr>
        <w:rFonts w:cstheme="minorHAnsi"/>
        <w:sz w:val="16"/>
        <w:szCs w:val="16"/>
      </w:rPr>
      <w:t>402858)</w:t>
    </w:r>
    <w:r w:rsidR="00CE5AC4" w:rsidRPr="00CB55DA">
      <w:rPr>
        <w:rFonts w:cstheme="minorHAnsi"/>
        <w:sz w:val="16"/>
        <w:szCs w:val="16"/>
      </w:rPr>
      <w:tab/>
      <w:t xml:space="preserve">Last reviewed: </w:t>
    </w:r>
    <w:r w:rsidR="00381EDC" w:rsidRPr="00CB55DA">
      <w:rPr>
        <w:rFonts w:cstheme="minorHAnsi"/>
        <w:sz w:val="16"/>
        <w:szCs w:val="16"/>
      </w:rPr>
      <w:t>October 2025</w:t>
    </w:r>
    <w:r w:rsidR="00CE5AC4" w:rsidRPr="00CB55DA">
      <w:rPr>
        <w:rFonts w:cstheme="minorHAnsi"/>
        <w:sz w:val="16"/>
        <w:szCs w:val="16"/>
      </w:rPr>
      <w:tab/>
      <w:t xml:space="preserve">Page </w:t>
    </w:r>
    <w:r w:rsidR="00CE5AC4" w:rsidRPr="00CB55DA">
      <w:rPr>
        <w:rFonts w:cstheme="minorHAnsi"/>
        <w:b/>
        <w:bCs/>
        <w:sz w:val="16"/>
        <w:szCs w:val="16"/>
      </w:rPr>
      <w:fldChar w:fldCharType="begin"/>
    </w:r>
    <w:r w:rsidR="00CE5AC4" w:rsidRPr="00CB55DA">
      <w:rPr>
        <w:rFonts w:cstheme="minorHAnsi"/>
        <w:b/>
        <w:bCs/>
        <w:sz w:val="16"/>
        <w:szCs w:val="16"/>
      </w:rPr>
      <w:instrText xml:space="preserve"> PAGE </w:instrText>
    </w:r>
    <w:r w:rsidR="00CE5AC4" w:rsidRPr="00CB55DA">
      <w:rPr>
        <w:rFonts w:cstheme="minorHAnsi"/>
        <w:b/>
        <w:bCs/>
        <w:sz w:val="16"/>
        <w:szCs w:val="16"/>
      </w:rPr>
      <w:fldChar w:fldCharType="separate"/>
    </w:r>
    <w:r w:rsidR="0072608A" w:rsidRPr="00CB55DA">
      <w:rPr>
        <w:rFonts w:cstheme="minorHAnsi"/>
        <w:b/>
        <w:bCs/>
        <w:noProof/>
        <w:sz w:val="16"/>
        <w:szCs w:val="16"/>
      </w:rPr>
      <w:t>1</w:t>
    </w:r>
    <w:r w:rsidR="00CE5AC4" w:rsidRPr="00CB55DA">
      <w:rPr>
        <w:rFonts w:cstheme="minorHAnsi"/>
        <w:b/>
        <w:bCs/>
        <w:sz w:val="16"/>
        <w:szCs w:val="16"/>
      </w:rPr>
      <w:fldChar w:fldCharType="end"/>
    </w:r>
    <w:r w:rsidR="00CE5AC4" w:rsidRPr="00CB55DA">
      <w:rPr>
        <w:rFonts w:cstheme="minorHAnsi"/>
        <w:sz w:val="16"/>
        <w:szCs w:val="16"/>
      </w:rPr>
      <w:t xml:space="preserve"> of </w:t>
    </w:r>
    <w:r w:rsidR="00CE5AC4" w:rsidRPr="00CB55DA">
      <w:rPr>
        <w:rFonts w:cstheme="minorHAnsi"/>
        <w:b/>
        <w:bCs/>
        <w:sz w:val="16"/>
        <w:szCs w:val="16"/>
      </w:rPr>
      <w:fldChar w:fldCharType="begin"/>
    </w:r>
    <w:r w:rsidR="00CE5AC4" w:rsidRPr="00CB55DA">
      <w:rPr>
        <w:rFonts w:cstheme="minorHAnsi"/>
        <w:b/>
        <w:bCs/>
        <w:sz w:val="16"/>
        <w:szCs w:val="16"/>
      </w:rPr>
      <w:instrText xml:space="preserve"> NUMPAGES  </w:instrText>
    </w:r>
    <w:r w:rsidR="00CE5AC4" w:rsidRPr="00CB55DA">
      <w:rPr>
        <w:rFonts w:cstheme="minorHAnsi"/>
        <w:b/>
        <w:bCs/>
        <w:sz w:val="16"/>
        <w:szCs w:val="16"/>
      </w:rPr>
      <w:fldChar w:fldCharType="separate"/>
    </w:r>
    <w:r w:rsidR="0072608A" w:rsidRPr="00CB55DA">
      <w:rPr>
        <w:rFonts w:cstheme="minorHAnsi"/>
        <w:b/>
        <w:bCs/>
        <w:noProof/>
        <w:sz w:val="16"/>
        <w:szCs w:val="16"/>
      </w:rPr>
      <w:t>4</w:t>
    </w:r>
    <w:r w:rsidR="00CE5AC4" w:rsidRPr="00CB55DA">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41B2" w14:textId="77777777" w:rsidR="00496B23" w:rsidRDefault="00496B23" w:rsidP="00882889">
      <w:pPr>
        <w:spacing w:after="0" w:line="240" w:lineRule="auto"/>
      </w:pPr>
      <w:r>
        <w:separator/>
      </w:r>
    </w:p>
  </w:footnote>
  <w:footnote w:type="continuationSeparator" w:id="0">
    <w:p w14:paraId="3D73CF3D" w14:textId="77777777" w:rsidR="00496B23" w:rsidRDefault="00496B23"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16CB" w14:textId="77777777" w:rsidR="00672D1B" w:rsidRDefault="00672D1B" w:rsidP="007E2537">
    <w:pPr>
      <w:pStyle w:val="Header"/>
      <w:tabs>
        <w:tab w:val="clear" w:pos="4513"/>
        <w:tab w:val="clear" w:pos="9026"/>
        <w:tab w:val="center" w:pos="4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7133" w14:textId="77777777" w:rsidR="00F11744" w:rsidRDefault="00F11744"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w:drawing>
        <wp:anchor distT="0" distB="0" distL="114300" distR="114300" simplePos="0" relativeHeight="251658240" behindDoc="1" locked="0" layoutInCell="1" allowOverlap="1" wp14:anchorId="039CEC9D" wp14:editId="362DF89C">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1BC37FE8"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60E9A9C"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560"/>
    <w:multiLevelType w:val="hybridMultilevel"/>
    <w:tmpl w:val="35C8C8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4"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24A7F"/>
    <w:multiLevelType w:val="hybridMultilevel"/>
    <w:tmpl w:val="61486B8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E13C21"/>
    <w:multiLevelType w:val="hybridMultilevel"/>
    <w:tmpl w:val="FF006DE6"/>
    <w:lvl w:ilvl="0" w:tplc="90C43CB2">
      <w:start w:val="1"/>
      <w:numFmt w:val="bullet"/>
      <w:lvlText w:val=""/>
      <w:lvlJc w:val="left"/>
      <w:pPr>
        <w:ind w:left="785" w:hanging="360"/>
      </w:pPr>
      <w:rPr>
        <w:rFonts w:ascii="Symbol" w:hAnsi="Symbol" w:hint="default"/>
        <w:color w:val="auto"/>
        <w:sz w:val="18"/>
        <w:szCs w:val="18"/>
      </w:rPr>
    </w:lvl>
    <w:lvl w:ilvl="1" w:tplc="14090003" w:tentative="1">
      <w:start w:val="1"/>
      <w:numFmt w:val="bullet"/>
      <w:lvlText w:val="o"/>
      <w:lvlJc w:val="left"/>
      <w:pPr>
        <w:ind w:left="2071" w:hanging="360"/>
      </w:pPr>
      <w:rPr>
        <w:rFonts w:ascii="Courier New" w:hAnsi="Courier New" w:cs="Courier New" w:hint="default"/>
      </w:rPr>
    </w:lvl>
    <w:lvl w:ilvl="2" w:tplc="14090005" w:tentative="1">
      <w:start w:val="1"/>
      <w:numFmt w:val="bullet"/>
      <w:lvlText w:val=""/>
      <w:lvlJc w:val="left"/>
      <w:pPr>
        <w:ind w:left="2791" w:hanging="360"/>
      </w:pPr>
      <w:rPr>
        <w:rFonts w:ascii="Wingdings" w:hAnsi="Wingdings" w:hint="default"/>
      </w:rPr>
    </w:lvl>
    <w:lvl w:ilvl="3" w:tplc="14090001" w:tentative="1">
      <w:start w:val="1"/>
      <w:numFmt w:val="bullet"/>
      <w:lvlText w:val=""/>
      <w:lvlJc w:val="left"/>
      <w:pPr>
        <w:ind w:left="3511" w:hanging="360"/>
      </w:pPr>
      <w:rPr>
        <w:rFonts w:ascii="Symbol" w:hAnsi="Symbol" w:hint="default"/>
      </w:rPr>
    </w:lvl>
    <w:lvl w:ilvl="4" w:tplc="14090003" w:tentative="1">
      <w:start w:val="1"/>
      <w:numFmt w:val="bullet"/>
      <w:lvlText w:val="o"/>
      <w:lvlJc w:val="left"/>
      <w:pPr>
        <w:ind w:left="4231" w:hanging="360"/>
      </w:pPr>
      <w:rPr>
        <w:rFonts w:ascii="Courier New" w:hAnsi="Courier New" w:cs="Courier New" w:hint="default"/>
      </w:rPr>
    </w:lvl>
    <w:lvl w:ilvl="5" w:tplc="14090005" w:tentative="1">
      <w:start w:val="1"/>
      <w:numFmt w:val="bullet"/>
      <w:lvlText w:val=""/>
      <w:lvlJc w:val="left"/>
      <w:pPr>
        <w:ind w:left="4951" w:hanging="360"/>
      </w:pPr>
      <w:rPr>
        <w:rFonts w:ascii="Wingdings" w:hAnsi="Wingdings" w:hint="default"/>
      </w:rPr>
    </w:lvl>
    <w:lvl w:ilvl="6" w:tplc="14090001" w:tentative="1">
      <w:start w:val="1"/>
      <w:numFmt w:val="bullet"/>
      <w:lvlText w:val=""/>
      <w:lvlJc w:val="left"/>
      <w:pPr>
        <w:ind w:left="5671" w:hanging="360"/>
      </w:pPr>
      <w:rPr>
        <w:rFonts w:ascii="Symbol" w:hAnsi="Symbol" w:hint="default"/>
      </w:rPr>
    </w:lvl>
    <w:lvl w:ilvl="7" w:tplc="14090003" w:tentative="1">
      <w:start w:val="1"/>
      <w:numFmt w:val="bullet"/>
      <w:lvlText w:val="o"/>
      <w:lvlJc w:val="left"/>
      <w:pPr>
        <w:ind w:left="6391" w:hanging="360"/>
      </w:pPr>
      <w:rPr>
        <w:rFonts w:ascii="Courier New" w:hAnsi="Courier New" w:cs="Courier New" w:hint="default"/>
      </w:rPr>
    </w:lvl>
    <w:lvl w:ilvl="8" w:tplc="14090005" w:tentative="1">
      <w:start w:val="1"/>
      <w:numFmt w:val="bullet"/>
      <w:lvlText w:val=""/>
      <w:lvlJc w:val="left"/>
      <w:pPr>
        <w:ind w:left="7111" w:hanging="360"/>
      </w:pPr>
      <w:rPr>
        <w:rFonts w:ascii="Wingdings" w:hAnsi="Wingdings" w:hint="default"/>
      </w:rPr>
    </w:lvl>
  </w:abstractNum>
  <w:abstractNum w:abstractNumId="9" w15:restartNumberingAfterBreak="0">
    <w:nsid w:val="3ECE18F5"/>
    <w:multiLevelType w:val="hybridMultilevel"/>
    <w:tmpl w:val="EC96F3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F412D9"/>
    <w:multiLevelType w:val="hybridMultilevel"/>
    <w:tmpl w:val="BD108E58"/>
    <w:lvl w:ilvl="0" w:tplc="14090001">
      <w:start w:val="1"/>
      <w:numFmt w:val="bullet"/>
      <w:lvlText w:val=""/>
      <w:lvlJc w:val="left"/>
      <w:pPr>
        <w:ind w:left="360" w:hanging="360"/>
      </w:pPr>
      <w:rPr>
        <w:rFonts w:ascii="Symbol" w:hAnsi="Symbol" w:hint="default"/>
      </w:rPr>
    </w:lvl>
    <w:lvl w:ilvl="1" w:tplc="60FC2382">
      <w:start w:val="1"/>
      <w:numFmt w:val="bullet"/>
      <w:lvlText w:val=""/>
      <w:lvlJc w:val="left"/>
      <w:pPr>
        <w:ind w:left="785" w:hanging="360"/>
      </w:pPr>
      <w:rPr>
        <w:rFonts w:ascii="Symbol" w:hAnsi="Symbol" w:hint="default"/>
        <w:color w:val="auto"/>
        <w:sz w:val="18"/>
        <w:szCs w:val="18"/>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6" w15:restartNumberingAfterBreak="0">
    <w:nsid w:val="665640E8"/>
    <w:multiLevelType w:val="hybridMultilevel"/>
    <w:tmpl w:val="685E6016"/>
    <w:lvl w:ilvl="0" w:tplc="01CA0956">
      <w:numFmt w:val="bullet"/>
      <w:lvlText w:val="•"/>
      <w:lvlJc w:val="left"/>
      <w:pPr>
        <w:ind w:left="1080" w:hanging="360"/>
      </w:pPr>
      <w:rPr>
        <w:rFonts w:ascii="Calibri" w:eastAsia="Times New Roman"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C3F099D"/>
    <w:multiLevelType w:val="hybridMultilevel"/>
    <w:tmpl w:val="14AED9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42105288">
    <w:abstractNumId w:val="15"/>
  </w:num>
  <w:num w:numId="2" w16cid:durableId="17826038">
    <w:abstractNumId w:val="5"/>
  </w:num>
  <w:num w:numId="3" w16cid:durableId="1815179090">
    <w:abstractNumId w:val="3"/>
  </w:num>
  <w:num w:numId="4" w16cid:durableId="245043678">
    <w:abstractNumId w:val="7"/>
  </w:num>
  <w:num w:numId="5" w16cid:durableId="1510290718">
    <w:abstractNumId w:val="10"/>
  </w:num>
  <w:num w:numId="6" w16cid:durableId="1655839849">
    <w:abstractNumId w:val="12"/>
  </w:num>
  <w:num w:numId="7" w16cid:durableId="269245447">
    <w:abstractNumId w:val="1"/>
  </w:num>
  <w:num w:numId="8" w16cid:durableId="745734584">
    <w:abstractNumId w:val="17"/>
  </w:num>
  <w:num w:numId="9" w16cid:durableId="2131974708">
    <w:abstractNumId w:val="13"/>
  </w:num>
  <w:num w:numId="10" w16cid:durableId="783502118">
    <w:abstractNumId w:val="14"/>
  </w:num>
  <w:num w:numId="11" w16cid:durableId="1078282701">
    <w:abstractNumId w:val="2"/>
  </w:num>
  <w:num w:numId="12" w16cid:durableId="97259670">
    <w:abstractNumId w:val="9"/>
  </w:num>
  <w:num w:numId="13" w16cid:durableId="1083256772">
    <w:abstractNumId w:val="0"/>
  </w:num>
  <w:num w:numId="14" w16cid:durableId="199169188">
    <w:abstractNumId w:val="11"/>
  </w:num>
  <w:num w:numId="15" w16cid:durableId="1701780007">
    <w:abstractNumId w:val="18"/>
  </w:num>
  <w:num w:numId="16" w16cid:durableId="169150124">
    <w:abstractNumId w:val="8"/>
  </w:num>
  <w:num w:numId="17" w16cid:durableId="1385719625">
    <w:abstractNumId w:val="6"/>
  </w:num>
  <w:num w:numId="18" w16cid:durableId="626208100">
    <w:abstractNumId w:val="16"/>
  </w:num>
  <w:num w:numId="19" w16cid:durableId="1845319954">
    <w:abstractNumId w:val="12"/>
  </w:num>
  <w:num w:numId="20" w16cid:durableId="679896881">
    <w:abstractNumId w:val="12"/>
  </w:num>
  <w:num w:numId="21" w16cid:durableId="322125632">
    <w:abstractNumId w:val="12"/>
  </w:num>
  <w:num w:numId="22" w16cid:durableId="721372223">
    <w:abstractNumId w:val="12"/>
  </w:num>
  <w:num w:numId="23" w16cid:durableId="1615134924">
    <w:abstractNumId w:val="12"/>
  </w:num>
  <w:num w:numId="24" w16cid:durableId="902375034">
    <w:abstractNumId w:val="12"/>
  </w:num>
  <w:num w:numId="25" w16cid:durableId="241526502">
    <w:abstractNumId w:val="12"/>
  </w:num>
  <w:num w:numId="26" w16cid:durableId="1512839035">
    <w:abstractNumId w:val="12"/>
  </w:num>
  <w:num w:numId="27" w16cid:durableId="734160556">
    <w:abstractNumId w:val="4"/>
  </w:num>
  <w:num w:numId="28" w16cid:durableId="1913999163">
    <w:abstractNumId w:val="12"/>
  </w:num>
  <w:num w:numId="29" w16cid:durableId="182072461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20D7F"/>
    <w:rsid w:val="0003627B"/>
    <w:rsid w:val="00037B91"/>
    <w:rsid w:val="00052310"/>
    <w:rsid w:val="00054A40"/>
    <w:rsid w:val="00055C0C"/>
    <w:rsid w:val="00055FFE"/>
    <w:rsid w:val="00060FAD"/>
    <w:rsid w:val="000619BB"/>
    <w:rsid w:val="00062125"/>
    <w:rsid w:val="00066C87"/>
    <w:rsid w:val="00072EE9"/>
    <w:rsid w:val="00082CFB"/>
    <w:rsid w:val="00087EB5"/>
    <w:rsid w:val="0009266A"/>
    <w:rsid w:val="00093E88"/>
    <w:rsid w:val="00096D05"/>
    <w:rsid w:val="000B1164"/>
    <w:rsid w:val="000B3BA6"/>
    <w:rsid w:val="000C02B5"/>
    <w:rsid w:val="000C47F7"/>
    <w:rsid w:val="000C6894"/>
    <w:rsid w:val="000D3D24"/>
    <w:rsid w:val="000D5DAA"/>
    <w:rsid w:val="000E72F3"/>
    <w:rsid w:val="000F03AB"/>
    <w:rsid w:val="000F10A6"/>
    <w:rsid w:val="000F47CE"/>
    <w:rsid w:val="000F6374"/>
    <w:rsid w:val="000F7DC8"/>
    <w:rsid w:val="001064BE"/>
    <w:rsid w:val="001072A1"/>
    <w:rsid w:val="00107AC8"/>
    <w:rsid w:val="0011111F"/>
    <w:rsid w:val="0011483A"/>
    <w:rsid w:val="00114B77"/>
    <w:rsid w:val="001151AE"/>
    <w:rsid w:val="0012396B"/>
    <w:rsid w:val="00124454"/>
    <w:rsid w:val="0012666C"/>
    <w:rsid w:val="00130F4C"/>
    <w:rsid w:val="00145A3B"/>
    <w:rsid w:val="00152E93"/>
    <w:rsid w:val="00155ED7"/>
    <w:rsid w:val="001565FE"/>
    <w:rsid w:val="00156A49"/>
    <w:rsid w:val="00161C92"/>
    <w:rsid w:val="00164DFF"/>
    <w:rsid w:val="001656F7"/>
    <w:rsid w:val="00173F6B"/>
    <w:rsid w:val="00182E33"/>
    <w:rsid w:val="00183E20"/>
    <w:rsid w:val="001852AE"/>
    <w:rsid w:val="00185895"/>
    <w:rsid w:val="001908D7"/>
    <w:rsid w:val="001970A0"/>
    <w:rsid w:val="00197B0A"/>
    <w:rsid w:val="001A0BCB"/>
    <w:rsid w:val="001A2C35"/>
    <w:rsid w:val="001A6106"/>
    <w:rsid w:val="001B04F3"/>
    <w:rsid w:val="001B325B"/>
    <w:rsid w:val="001B4B8F"/>
    <w:rsid w:val="001B7BBA"/>
    <w:rsid w:val="001C1030"/>
    <w:rsid w:val="001C3091"/>
    <w:rsid w:val="001D02B8"/>
    <w:rsid w:val="001D34C8"/>
    <w:rsid w:val="001D7C19"/>
    <w:rsid w:val="001E06C2"/>
    <w:rsid w:val="001E389B"/>
    <w:rsid w:val="001E5C03"/>
    <w:rsid w:val="001F33B7"/>
    <w:rsid w:val="001F6219"/>
    <w:rsid w:val="00201417"/>
    <w:rsid w:val="0020299E"/>
    <w:rsid w:val="00203800"/>
    <w:rsid w:val="002104A1"/>
    <w:rsid w:val="00211F2E"/>
    <w:rsid w:val="00213440"/>
    <w:rsid w:val="00214632"/>
    <w:rsid w:val="002261FC"/>
    <w:rsid w:val="00226EC4"/>
    <w:rsid w:val="00243FDF"/>
    <w:rsid w:val="00244977"/>
    <w:rsid w:val="00250FD4"/>
    <w:rsid w:val="00257FA4"/>
    <w:rsid w:val="00260EA6"/>
    <w:rsid w:val="002634E2"/>
    <w:rsid w:val="00267F6B"/>
    <w:rsid w:val="00270FAC"/>
    <w:rsid w:val="0027273F"/>
    <w:rsid w:val="002754A9"/>
    <w:rsid w:val="0028404C"/>
    <w:rsid w:val="00290EDF"/>
    <w:rsid w:val="00292BF0"/>
    <w:rsid w:val="00292DEE"/>
    <w:rsid w:val="00297B96"/>
    <w:rsid w:val="002A46E6"/>
    <w:rsid w:val="002B3FFE"/>
    <w:rsid w:val="002B5F5E"/>
    <w:rsid w:val="002C282C"/>
    <w:rsid w:val="002C2AEE"/>
    <w:rsid w:val="002C2DC3"/>
    <w:rsid w:val="002E1139"/>
    <w:rsid w:val="002E1D60"/>
    <w:rsid w:val="002E203F"/>
    <w:rsid w:val="002E32D5"/>
    <w:rsid w:val="002F15D0"/>
    <w:rsid w:val="00300871"/>
    <w:rsid w:val="003100AE"/>
    <w:rsid w:val="00312D88"/>
    <w:rsid w:val="003141EE"/>
    <w:rsid w:val="00317420"/>
    <w:rsid w:val="0031755D"/>
    <w:rsid w:val="0032460F"/>
    <w:rsid w:val="00327411"/>
    <w:rsid w:val="00327B61"/>
    <w:rsid w:val="00331CD1"/>
    <w:rsid w:val="003355AC"/>
    <w:rsid w:val="00336F88"/>
    <w:rsid w:val="003373FC"/>
    <w:rsid w:val="00341048"/>
    <w:rsid w:val="00344227"/>
    <w:rsid w:val="00344B7F"/>
    <w:rsid w:val="00344DF3"/>
    <w:rsid w:val="0035277A"/>
    <w:rsid w:val="00366396"/>
    <w:rsid w:val="00367920"/>
    <w:rsid w:val="003720D6"/>
    <w:rsid w:val="00381EDC"/>
    <w:rsid w:val="003903AC"/>
    <w:rsid w:val="00391441"/>
    <w:rsid w:val="00391870"/>
    <w:rsid w:val="00393AA6"/>
    <w:rsid w:val="00394103"/>
    <w:rsid w:val="003A001D"/>
    <w:rsid w:val="003A0EB3"/>
    <w:rsid w:val="003A52C4"/>
    <w:rsid w:val="003A585F"/>
    <w:rsid w:val="003A5C84"/>
    <w:rsid w:val="003A5CB4"/>
    <w:rsid w:val="003B6429"/>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DD0"/>
    <w:rsid w:val="00403EAF"/>
    <w:rsid w:val="0041167A"/>
    <w:rsid w:val="00421264"/>
    <w:rsid w:val="0042161D"/>
    <w:rsid w:val="0043434D"/>
    <w:rsid w:val="00436978"/>
    <w:rsid w:val="00453299"/>
    <w:rsid w:val="00456199"/>
    <w:rsid w:val="00467014"/>
    <w:rsid w:val="00472043"/>
    <w:rsid w:val="00473637"/>
    <w:rsid w:val="00487941"/>
    <w:rsid w:val="004916C4"/>
    <w:rsid w:val="00495757"/>
    <w:rsid w:val="00496B23"/>
    <w:rsid w:val="00497278"/>
    <w:rsid w:val="00497E03"/>
    <w:rsid w:val="004A0529"/>
    <w:rsid w:val="004D066A"/>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42F6E"/>
    <w:rsid w:val="005446A0"/>
    <w:rsid w:val="00550DD2"/>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B61D4"/>
    <w:rsid w:val="005C1560"/>
    <w:rsid w:val="005C3B00"/>
    <w:rsid w:val="005D127E"/>
    <w:rsid w:val="005D3E21"/>
    <w:rsid w:val="005E6639"/>
    <w:rsid w:val="005F22D0"/>
    <w:rsid w:val="005F2557"/>
    <w:rsid w:val="005F68C7"/>
    <w:rsid w:val="005F7214"/>
    <w:rsid w:val="00600E86"/>
    <w:rsid w:val="00611A0D"/>
    <w:rsid w:val="006154BB"/>
    <w:rsid w:val="00616609"/>
    <w:rsid w:val="00643B47"/>
    <w:rsid w:val="00646FAE"/>
    <w:rsid w:val="006476DA"/>
    <w:rsid w:val="00654049"/>
    <w:rsid w:val="00654E2C"/>
    <w:rsid w:val="00657ED3"/>
    <w:rsid w:val="006652F8"/>
    <w:rsid w:val="00667351"/>
    <w:rsid w:val="00671B02"/>
    <w:rsid w:val="00672D1B"/>
    <w:rsid w:val="00673A88"/>
    <w:rsid w:val="00677FAE"/>
    <w:rsid w:val="00691149"/>
    <w:rsid w:val="00692787"/>
    <w:rsid w:val="00693387"/>
    <w:rsid w:val="006B6727"/>
    <w:rsid w:val="006C28F5"/>
    <w:rsid w:val="006C77D8"/>
    <w:rsid w:val="006D36C7"/>
    <w:rsid w:val="006D5C63"/>
    <w:rsid w:val="006D6DB3"/>
    <w:rsid w:val="006E3420"/>
    <w:rsid w:val="006E5646"/>
    <w:rsid w:val="006E6638"/>
    <w:rsid w:val="006F3773"/>
    <w:rsid w:val="006F41C7"/>
    <w:rsid w:val="006F5BFE"/>
    <w:rsid w:val="007127BF"/>
    <w:rsid w:val="00722B70"/>
    <w:rsid w:val="0072411E"/>
    <w:rsid w:val="0072608A"/>
    <w:rsid w:val="007368A5"/>
    <w:rsid w:val="007508FD"/>
    <w:rsid w:val="00761AB8"/>
    <w:rsid w:val="00785413"/>
    <w:rsid w:val="00796676"/>
    <w:rsid w:val="007A21E3"/>
    <w:rsid w:val="007A22C0"/>
    <w:rsid w:val="007A3305"/>
    <w:rsid w:val="007A5F7B"/>
    <w:rsid w:val="007A73D2"/>
    <w:rsid w:val="007C3165"/>
    <w:rsid w:val="007C4FFB"/>
    <w:rsid w:val="007D2CF3"/>
    <w:rsid w:val="007D43E9"/>
    <w:rsid w:val="007D630F"/>
    <w:rsid w:val="007E0E05"/>
    <w:rsid w:val="007E1DDD"/>
    <w:rsid w:val="007E2537"/>
    <w:rsid w:val="007E2F70"/>
    <w:rsid w:val="007F0050"/>
    <w:rsid w:val="007F3939"/>
    <w:rsid w:val="007F4BD3"/>
    <w:rsid w:val="007F7305"/>
    <w:rsid w:val="00800816"/>
    <w:rsid w:val="00804A20"/>
    <w:rsid w:val="00806886"/>
    <w:rsid w:val="00814EB3"/>
    <w:rsid w:val="0082438F"/>
    <w:rsid w:val="00824A42"/>
    <w:rsid w:val="00826769"/>
    <w:rsid w:val="00830917"/>
    <w:rsid w:val="00831A32"/>
    <w:rsid w:val="008326C2"/>
    <w:rsid w:val="0083558F"/>
    <w:rsid w:val="00840099"/>
    <w:rsid w:val="00841214"/>
    <w:rsid w:val="008465AB"/>
    <w:rsid w:val="00847BD7"/>
    <w:rsid w:val="00860ECD"/>
    <w:rsid w:val="0087105A"/>
    <w:rsid w:val="00876577"/>
    <w:rsid w:val="00876EC4"/>
    <w:rsid w:val="008800DE"/>
    <w:rsid w:val="008827A2"/>
    <w:rsid w:val="00882889"/>
    <w:rsid w:val="0088581A"/>
    <w:rsid w:val="00886510"/>
    <w:rsid w:val="008908A9"/>
    <w:rsid w:val="0089540E"/>
    <w:rsid w:val="008967AA"/>
    <w:rsid w:val="008A2162"/>
    <w:rsid w:val="008A31D3"/>
    <w:rsid w:val="008B0889"/>
    <w:rsid w:val="008B1924"/>
    <w:rsid w:val="008B21A2"/>
    <w:rsid w:val="008C3C54"/>
    <w:rsid w:val="008C4F87"/>
    <w:rsid w:val="008C74BD"/>
    <w:rsid w:val="008D5F8F"/>
    <w:rsid w:val="008E13D2"/>
    <w:rsid w:val="008E1C67"/>
    <w:rsid w:val="008E6C51"/>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2CE3"/>
    <w:rsid w:val="009C35D3"/>
    <w:rsid w:val="009D23A8"/>
    <w:rsid w:val="009D284D"/>
    <w:rsid w:val="009E0F88"/>
    <w:rsid w:val="009E3913"/>
    <w:rsid w:val="009E518F"/>
    <w:rsid w:val="009F122C"/>
    <w:rsid w:val="009F1A9C"/>
    <w:rsid w:val="00A005FF"/>
    <w:rsid w:val="00A07F31"/>
    <w:rsid w:val="00A12C89"/>
    <w:rsid w:val="00A142C0"/>
    <w:rsid w:val="00A2158F"/>
    <w:rsid w:val="00A2248B"/>
    <w:rsid w:val="00A338CD"/>
    <w:rsid w:val="00A37E94"/>
    <w:rsid w:val="00A40DDC"/>
    <w:rsid w:val="00A42710"/>
    <w:rsid w:val="00A43FDB"/>
    <w:rsid w:val="00A43FE8"/>
    <w:rsid w:val="00A47A04"/>
    <w:rsid w:val="00A61725"/>
    <w:rsid w:val="00A6371B"/>
    <w:rsid w:val="00A715FE"/>
    <w:rsid w:val="00A719EB"/>
    <w:rsid w:val="00A71F28"/>
    <w:rsid w:val="00A75620"/>
    <w:rsid w:val="00A83AAE"/>
    <w:rsid w:val="00A8690F"/>
    <w:rsid w:val="00A87BB3"/>
    <w:rsid w:val="00A92E86"/>
    <w:rsid w:val="00AA31BE"/>
    <w:rsid w:val="00AA59DF"/>
    <w:rsid w:val="00AA6260"/>
    <w:rsid w:val="00AA7BBE"/>
    <w:rsid w:val="00AB045D"/>
    <w:rsid w:val="00AB2C28"/>
    <w:rsid w:val="00AB4E64"/>
    <w:rsid w:val="00AB6C3C"/>
    <w:rsid w:val="00AC423F"/>
    <w:rsid w:val="00AC59CE"/>
    <w:rsid w:val="00AD0B07"/>
    <w:rsid w:val="00AD501D"/>
    <w:rsid w:val="00AD5D3C"/>
    <w:rsid w:val="00AD6F19"/>
    <w:rsid w:val="00AD7DEE"/>
    <w:rsid w:val="00AE0EE4"/>
    <w:rsid w:val="00AE5882"/>
    <w:rsid w:val="00AE5DFD"/>
    <w:rsid w:val="00AF63A3"/>
    <w:rsid w:val="00B001A8"/>
    <w:rsid w:val="00B00A5A"/>
    <w:rsid w:val="00B01A7D"/>
    <w:rsid w:val="00B13650"/>
    <w:rsid w:val="00B13992"/>
    <w:rsid w:val="00B13F1B"/>
    <w:rsid w:val="00B17AA3"/>
    <w:rsid w:val="00B26E82"/>
    <w:rsid w:val="00B34DFE"/>
    <w:rsid w:val="00B43070"/>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85C2A"/>
    <w:rsid w:val="00BA1923"/>
    <w:rsid w:val="00BA361D"/>
    <w:rsid w:val="00BA4473"/>
    <w:rsid w:val="00BA467C"/>
    <w:rsid w:val="00BA4BA0"/>
    <w:rsid w:val="00BA6DD6"/>
    <w:rsid w:val="00BA79C3"/>
    <w:rsid w:val="00BA7E19"/>
    <w:rsid w:val="00BB11D2"/>
    <w:rsid w:val="00BB2C1B"/>
    <w:rsid w:val="00BB4BEF"/>
    <w:rsid w:val="00BC3917"/>
    <w:rsid w:val="00BC5184"/>
    <w:rsid w:val="00BC7119"/>
    <w:rsid w:val="00BD008B"/>
    <w:rsid w:val="00BD4442"/>
    <w:rsid w:val="00BD5A61"/>
    <w:rsid w:val="00BE068D"/>
    <w:rsid w:val="00BE0CD7"/>
    <w:rsid w:val="00BE1F33"/>
    <w:rsid w:val="00BE2530"/>
    <w:rsid w:val="00BE2BDF"/>
    <w:rsid w:val="00BE394D"/>
    <w:rsid w:val="00BE3E19"/>
    <w:rsid w:val="00BF17A5"/>
    <w:rsid w:val="00BF5B6F"/>
    <w:rsid w:val="00BF6D4C"/>
    <w:rsid w:val="00BF7B5E"/>
    <w:rsid w:val="00C00CAF"/>
    <w:rsid w:val="00C02E6C"/>
    <w:rsid w:val="00C03D84"/>
    <w:rsid w:val="00C04362"/>
    <w:rsid w:val="00C053DE"/>
    <w:rsid w:val="00C219C0"/>
    <w:rsid w:val="00C314D9"/>
    <w:rsid w:val="00C32CDB"/>
    <w:rsid w:val="00C43F35"/>
    <w:rsid w:val="00C46415"/>
    <w:rsid w:val="00C46AE8"/>
    <w:rsid w:val="00C509A5"/>
    <w:rsid w:val="00C537EE"/>
    <w:rsid w:val="00C556ED"/>
    <w:rsid w:val="00C56BFB"/>
    <w:rsid w:val="00C6183F"/>
    <w:rsid w:val="00C657D9"/>
    <w:rsid w:val="00C67866"/>
    <w:rsid w:val="00C7005D"/>
    <w:rsid w:val="00C7296C"/>
    <w:rsid w:val="00C73336"/>
    <w:rsid w:val="00C73CDE"/>
    <w:rsid w:val="00C74685"/>
    <w:rsid w:val="00C814D5"/>
    <w:rsid w:val="00C828EC"/>
    <w:rsid w:val="00C87315"/>
    <w:rsid w:val="00C87474"/>
    <w:rsid w:val="00C96120"/>
    <w:rsid w:val="00CB309D"/>
    <w:rsid w:val="00CB351F"/>
    <w:rsid w:val="00CB55DA"/>
    <w:rsid w:val="00CB787E"/>
    <w:rsid w:val="00CC0FEA"/>
    <w:rsid w:val="00CD5211"/>
    <w:rsid w:val="00CD64FF"/>
    <w:rsid w:val="00CD7112"/>
    <w:rsid w:val="00CD725B"/>
    <w:rsid w:val="00CE1EA4"/>
    <w:rsid w:val="00CE4B85"/>
    <w:rsid w:val="00CE5AC4"/>
    <w:rsid w:val="00CF07E8"/>
    <w:rsid w:val="00CF25AB"/>
    <w:rsid w:val="00CF601A"/>
    <w:rsid w:val="00CF6D1C"/>
    <w:rsid w:val="00D05835"/>
    <w:rsid w:val="00D07D64"/>
    <w:rsid w:val="00D14741"/>
    <w:rsid w:val="00D160BB"/>
    <w:rsid w:val="00D25AB0"/>
    <w:rsid w:val="00D26C5A"/>
    <w:rsid w:val="00D273DB"/>
    <w:rsid w:val="00D3188D"/>
    <w:rsid w:val="00D32DB4"/>
    <w:rsid w:val="00D36208"/>
    <w:rsid w:val="00D362D6"/>
    <w:rsid w:val="00D36E96"/>
    <w:rsid w:val="00D41C29"/>
    <w:rsid w:val="00D429A2"/>
    <w:rsid w:val="00D42A0B"/>
    <w:rsid w:val="00D45865"/>
    <w:rsid w:val="00D608EB"/>
    <w:rsid w:val="00D63E53"/>
    <w:rsid w:val="00D6520F"/>
    <w:rsid w:val="00D76B18"/>
    <w:rsid w:val="00D77210"/>
    <w:rsid w:val="00D77640"/>
    <w:rsid w:val="00D77F82"/>
    <w:rsid w:val="00D82F71"/>
    <w:rsid w:val="00D836F1"/>
    <w:rsid w:val="00D86438"/>
    <w:rsid w:val="00D92F6A"/>
    <w:rsid w:val="00D97576"/>
    <w:rsid w:val="00DA0DB4"/>
    <w:rsid w:val="00DA2FE3"/>
    <w:rsid w:val="00DA4F43"/>
    <w:rsid w:val="00DB1C44"/>
    <w:rsid w:val="00DB7CAB"/>
    <w:rsid w:val="00DC2335"/>
    <w:rsid w:val="00DC7870"/>
    <w:rsid w:val="00DD1074"/>
    <w:rsid w:val="00DD1392"/>
    <w:rsid w:val="00DD2DF5"/>
    <w:rsid w:val="00DD3897"/>
    <w:rsid w:val="00DF36E3"/>
    <w:rsid w:val="00DF48EA"/>
    <w:rsid w:val="00E00BC6"/>
    <w:rsid w:val="00E012E6"/>
    <w:rsid w:val="00E01672"/>
    <w:rsid w:val="00E0678A"/>
    <w:rsid w:val="00E07A4D"/>
    <w:rsid w:val="00E11E72"/>
    <w:rsid w:val="00E1388A"/>
    <w:rsid w:val="00E153F1"/>
    <w:rsid w:val="00E169B0"/>
    <w:rsid w:val="00E16F9F"/>
    <w:rsid w:val="00E179E2"/>
    <w:rsid w:val="00E207B8"/>
    <w:rsid w:val="00E20B79"/>
    <w:rsid w:val="00E2258C"/>
    <w:rsid w:val="00E259AC"/>
    <w:rsid w:val="00E31676"/>
    <w:rsid w:val="00E3647B"/>
    <w:rsid w:val="00E4084A"/>
    <w:rsid w:val="00E57B83"/>
    <w:rsid w:val="00E62558"/>
    <w:rsid w:val="00E6340F"/>
    <w:rsid w:val="00E65BB7"/>
    <w:rsid w:val="00E66E9D"/>
    <w:rsid w:val="00E71213"/>
    <w:rsid w:val="00E72B35"/>
    <w:rsid w:val="00E74913"/>
    <w:rsid w:val="00E85872"/>
    <w:rsid w:val="00E910BA"/>
    <w:rsid w:val="00E94854"/>
    <w:rsid w:val="00EA4875"/>
    <w:rsid w:val="00EA5BA5"/>
    <w:rsid w:val="00EB41ED"/>
    <w:rsid w:val="00EB5264"/>
    <w:rsid w:val="00EB5956"/>
    <w:rsid w:val="00EB5B7E"/>
    <w:rsid w:val="00EB6B83"/>
    <w:rsid w:val="00EB703A"/>
    <w:rsid w:val="00EC797E"/>
    <w:rsid w:val="00ED6413"/>
    <w:rsid w:val="00EE0275"/>
    <w:rsid w:val="00EE0D0C"/>
    <w:rsid w:val="00EE27B7"/>
    <w:rsid w:val="00EE2EDF"/>
    <w:rsid w:val="00EE6DCE"/>
    <w:rsid w:val="00EE7101"/>
    <w:rsid w:val="00EF15F7"/>
    <w:rsid w:val="00EF7B19"/>
    <w:rsid w:val="00F001EE"/>
    <w:rsid w:val="00F01DF8"/>
    <w:rsid w:val="00F02AD9"/>
    <w:rsid w:val="00F04439"/>
    <w:rsid w:val="00F06603"/>
    <w:rsid w:val="00F11744"/>
    <w:rsid w:val="00F13C17"/>
    <w:rsid w:val="00F14126"/>
    <w:rsid w:val="00F21834"/>
    <w:rsid w:val="00F23A91"/>
    <w:rsid w:val="00F252F2"/>
    <w:rsid w:val="00F2535E"/>
    <w:rsid w:val="00F25448"/>
    <w:rsid w:val="00F343AF"/>
    <w:rsid w:val="00F34A1B"/>
    <w:rsid w:val="00F3526A"/>
    <w:rsid w:val="00F41E42"/>
    <w:rsid w:val="00F43A3B"/>
    <w:rsid w:val="00F44A02"/>
    <w:rsid w:val="00F51D92"/>
    <w:rsid w:val="00F52268"/>
    <w:rsid w:val="00F5301E"/>
    <w:rsid w:val="00F53943"/>
    <w:rsid w:val="00F54B72"/>
    <w:rsid w:val="00F54D3A"/>
    <w:rsid w:val="00F55609"/>
    <w:rsid w:val="00F60D5B"/>
    <w:rsid w:val="00F64ACF"/>
    <w:rsid w:val="00F74990"/>
    <w:rsid w:val="00F805E2"/>
    <w:rsid w:val="00F9379F"/>
    <w:rsid w:val="00F93ABC"/>
    <w:rsid w:val="00F9470C"/>
    <w:rsid w:val="00FA1A9E"/>
    <w:rsid w:val="00FB2F17"/>
    <w:rsid w:val="00FB5792"/>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65AB"/>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aliases w:val="Footer MFAT"/>
    <w:basedOn w:val="Normal"/>
    <w:link w:val="FooterChar"/>
    <w:unhideWhenUsed/>
    <w:qFormat/>
    <w:rsid w:val="00882889"/>
    <w:pPr>
      <w:tabs>
        <w:tab w:val="center" w:pos="4513"/>
        <w:tab w:val="right" w:pos="9026"/>
      </w:tabs>
      <w:spacing w:after="0" w:line="240" w:lineRule="auto"/>
    </w:pPr>
  </w:style>
  <w:style w:type="character" w:customStyle="1" w:styleId="FooterChar">
    <w:name w:val="Footer Char"/>
    <w:aliases w:val="Footer MFAT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6"/>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paragraph" w:styleId="Revision">
    <w:name w:val="Revision"/>
    <w:hidden/>
    <w:uiPriority w:val="99"/>
    <w:semiHidden/>
    <w:rsid w:val="00114B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2043-12-01T21:16:18+00:00</_dlc_ExpireDate>
    <IconOverlay xmlns="http://schemas.microsoft.com/sharepoint/v4" xsi:nil="true"/>
    <TaxCatchAll xmlns="c148874f-423f-4dc8-b7a0-2e2ea73302d0">
      <Value>1</Value>
      <Value>2151</Value>
    </TaxCatchAll>
    <_dlc_DocId xmlns="c148874f-423f-4dc8-b7a0-2e2ea73302d0">PEOP-1474850541-1204</_dlc_DocId>
    <_dlc_DocIdUrl xmlns="c148874f-423f-4dc8-b7a0-2e2ea73302d0">
      <Url>http://o-wln-gdm/Functions/PeopleManagement/Resourcing/_layouts/15/DocIdRedir.aspx?ID=PEOP-1474850541-1204</Url>
      <Description>PEOP-1474850541-1204</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mab3bc3a51474b75a2e66d1b853c52b5 xmlns="c148874f-423f-4dc8-b7a0-2e2ea73302d0">
      <Terms xmlns="http://schemas.microsoft.com/office/infopath/2007/PartnerControls"/>
    </mab3bc3a51474b75a2e66d1b853c52b5>
    <SharedWithUsers xmlns="c148874f-423f-4dc8-b7a0-2e2ea73302d0">
      <UserInfo>
        <DisplayName/>
        <AccountId xsi:nil="true"/>
        <AccountType/>
      </UserInfo>
    </SharedWithUsers>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People Division (PEP)</TermName>
          <TermId xmlns="http://schemas.microsoft.com/office/infopath/2007/PartnerControls">1e3c9d7c-b5da-4d8c-a960-0428e6e5ef0b</TermId>
        </TermInfo>
      </Terms>
    </g2bf39c3ebc84c78a9a99cfd5d336d57>
    <PositionDescription xmlns="c148874f-423f-4dc8-b7a0-2e2ea73302d0" xsi:nil="true"/>
    <e8088710249444eeba9d5cd78479d2f7 xmlns="c148874f-423f-4dc8-b7a0-2e2ea73302d0">
      <Terms xmlns="http://schemas.microsoft.com/office/infopath/2007/PartnerControls"/>
    </e8088710249444eeba9d5cd78479d2f7>
  </documentManagement>
</p:properties>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2.xml><?xml version="1.0" encoding="utf-8"?>
<ds:datastoreItem xmlns:ds="http://schemas.openxmlformats.org/officeDocument/2006/customXml" ds:itemID="{6C3E31D9-805C-441A-B3F7-B398744EDB6D}">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sharepoint/v4"/>
    <ds:schemaRef ds:uri="c148874f-423f-4dc8-b7a0-2e2ea73302d0"/>
    <ds:schemaRef ds:uri="http://schemas.microsoft.com/sharepoint/v3"/>
    <ds:schemaRef ds:uri="http://purl.org/dc/dcmitype/"/>
  </ds:schemaRefs>
</ds:datastoreItem>
</file>

<file path=customXml/itemProps3.xml><?xml version="1.0" encoding="utf-8"?>
<ds:datastoreItem xmlns:ds="http://schemas.openxmlformats.org/officeDocument/2006/customXml" ds:itemID="{0ECFF0F7-81C1-49A8-804D-5196B40CE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AEE5D-7EB8-4545-B85F-5FA11B9FE60A}">
  <ds:schemaRefs>
    <ds:schemaRef ds:uri="office.server.policy"/>
  </ds:schemaRefs>
</ds:datastoreItem>
</file>

<file path=customXml/itemProps5.xml><?xml version="1.0" encoding="utf-8"?>
<ds:datastoreItem xmlns:ds="http://schemas.openxmlformats.org/officeDocument/2006/customXml" ds:itemID="{8A0E4749-202E-4D91-B631-2EFB81E9C8E8}">
  <ds:schemaRefs>
    <ds:schemaRef ds:uri="http://schemas.openxmlformats.org/officeDocument/2006/bibliography"/>
  </ds:schemaRefs>
</ds:datastoreItem>
</file>

<file path=customXml/itemProps6.xml><?xml version="1.0" encoding="utf-8"?>
<ds:datastoreItem xmlns:ds="http://schemas.openxmlformats.org/officeDocument/2006/customXml" ds:itemID="{99AF1CD5-5B53-4193-9CE3-EB88E32E92E2}">
  <ds:schemaRefs>
    <ds:schemaRef ds:uri="http://schemas.microsoft.com/sharepoint/event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cp:keywords/>
  <dc:description/>
  <cp:lastModifiedBy>ROBINSON, Hope (PEP)</cp:lastModifiedBy>
  <cp:revision>2</cp:revision>
  <cp:lastPrinted>2020-10-11T20:29:00Z</cp:lastPrinted>
  <dcterms:created xsi:type="dcterms:W3CDTF">2026-01-15T23:40:00Z</dcterms:created>
  <dcterms:modified xsi:type="dcterms:W3CDTF">2026-01-15T23:40:00Z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8ac82a18-6969-4a09-9614-7d5014fe6175</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{8ac82a18-6969-4a09-9614-7d5014fe6175}</vt:lpwstr>
  </property>
  <property fmtid="{D5CDD505-2E9C-101B-9397-08002B2CF9AE}" pid="43" name="RecordPoint_SubmissionCompleted">
    <vt:lpwstr>2025-12-08T11:35:04.5028193+13:00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R0001685811</vt:lpwstr>
  </property>
  <property fmtid="{D5CDD505-2E9C-101B-9397-08002B2CF9AE}" pid="47" name="AlternateThumbnailUrl">
    <vt:lpwstr/>
  </property>
  <property fmtid="{D5CDD505-2E9C-101B-9397-08002B2CF9AE}" pid="48" name="EmSubject">
    <vt:lpwstr/>
  </property>
  <property fmtid="{D5CDD505-2E9C-101B-9397-08002B2CF9AE}" pid="49" name="EmToAddress">
    <vt:lpwstr/>
  </property>
  <property fmtid="{D5CDD505-2E9C-101B-9397-08002B2CF9AE}" pid="50" name="EmCategory">
    <vt:lpwstr/>
  </property>
  <property fmtid="{D5CDD505-2E9C-101B-9397-08002B2CF9AE}" pid="51" name="EmConversationIndex">
    <vt:lpwstr/>
  </property>
  <property fmtid="{D5CDD505-2E9C-101B-9397-08002B2CF9AE}" pid="52" name="DocAuthor">
    <vt:lpwstr/>
  </property>
  <property fmtid="{D5CDD505-2E9C-101B-9397-08002B2CF9AE}" pid="53" name="EmBody">
    <vt:lpwstr/>
  </property>
  <property fmtid="{D5CDD505-2E9C-101B-9397-08002B2CF9AE}" pid="54" name="EmCC">
    <vt:lpwstr/>
  </property>
  <property fmtid="{D5CDD505-2E9C-101B-9397-08002B2CF9AE}" pid="55" name="EmFromName">
    <vt:lpwstr/>
  </property>
  <property fmtid="{D5CDD505-2E9C-101B-9397-08002B2CF9AE}" pid="56" name="EmTo">
    <vt:lpwstr/>
  </property>
  <property fmtid="{D5CDD505-2E9C-101B-9397-08002B2CF9AE}" pid="57" name="EmType">
    <vt:lpwstr/>
  </property>
  <property fmtid="{D5CDD505-2E9C-101B-9397-08002B2CF9AE}" pid="58" name="Division">
    <vt:lpwstr>2151;#People Division (PEP)|1e3c9d7c-b5da-4d8c-a960-0428e6e5ef0b</vt:lpwstr>
  </property>
  <property fmtid="{D5CDD505-2E9C-101B-9397-08002B2CF9AE}" pid="59" name="VideoRenditionLabel">
    <vt:lpwstr/>
  </property>
  <property fmtid="{D5CDD505-2E9C-101B-9397-08002B2CF9AE}" pid="60" name="EmConversationID">
    <vt:lpwstr/>
  </property>
  <property fmtid="{D5CDD505-2E9C-101B-9397-08002B2CF9AE}" pid="61" name="EmBCC">
    <vt:lpwstr/>
  </property>
  <property fmtid="{D5CDD505-2E9C-101B-9397-08002B2CF9AE}" pid="62" name="EmID">
    <vt:lpwstr/>
  </property>
  <property fmtid="{D5CDD505-2E9C-101B-9397-08002B2CF9AE}" pid="63" name="IDMDocumentReference">
    <vt:lpwstr/>
  </property>
  <property fmtid="{D5CDD505-2E9C-101B-9397-08002B2CF9AE}" pid="64" name="URL">
    <vt:lpwstr/>
  </property>
  <property fmtid="{D5CDD505-2E9C-101B-9397-08002B2CF9AE}" pid="65" name="DocRef">
    <vt:lpwstr/>
  </property>
  <property fmtid="{D5CDD505-2E9C-101B-9397-08002B2CF9AE}" pid="66" name="EmCon">
    <vt:lpwstr/>
  </property>
  <property fmtid="{D5CDD505-2E9C-101B-9397-08002B2CF9AE}" pid="67" name="EmAttachCount">
    <vt:lpwstr/>
  </property>
  <property fmtid="{D5CDD505-2E9C-101B-9397-08002B2CF9AE}" pid="68" name="wic_System_Copyright">
    <vt:lpwstr/>
  </property>
  <property fmtid="{D5CDD505-2E9C-101B-9397-08002B2CF9AE}" pid="69" name="EmFrom">
    <vt:lpwstr/>
  </property>
  <property fmtid="{D5CDD505-2E9C-101B-9397-08002B2CF9AE}" pid="70" name="EmAttachmentNames">
    <vt:lpwstr/>
  </property>
</Properties>
</file>